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9615" w14:textId="77777777" w:rsidR="004E7CEA" w:rsidRPr="001870AE" w:rsidRDefault="004E7CEA" w:rsidP="004E7CEA">
      <w:pPr>
        <w:jc w:val="center"/>
        <w:rPr>
          <w:lang w:val="bs-Latn-BA"/>
        </w:rPr>
      </w:pPr>
    </w:p>
    <w:p w14:paraId="2FE063FE" w14:textId="77777777" w:rsidR="004E7CEA" w:rsidRPr="001870AE" w:rsidRDefault="004E7CEA" w:rsidP="004E7CEA">
      <w:pPr>
        <w:jc w:val="center"/>
        <w:rPr>
          <w:lang w:val="bs-Latn-BA"/>
        </w:rPr>
      </w:pPr>
    </w:p>
    <w:p w14:paraId="28BC0545" w14:textId="77777777" w:rsidR="000A0AEB" w:rsidRPr="001870AE" w:rsidRDefault="000A0AEB" w:rsidP="004E7CEA">
      <w:pPr>
        <w:jc w:val="center"/>
        <w:rPr>
          <w:rFonts w:ascii="Corbel" w:hAnsi="Corbel"/>
          <w:b/>
          <w:color w:val="70AD47" w:themeColor="accent6"/>
          <w:sz w:val="40"/>
          <w:lang w:val="bs-Latn-BA"/>
        </w:rPr>
      </w:pPr>
    </w:p>
    <w:p w14:paraId="5022EA01" w14:textId="77777777" w:rsidR="004E7CEA" w:rsidRPr="001870AE" w:rsidRDefault="004E7CEA" w:rsidP="004E7CEA">
      <w:pPr>
        <w:jc w:val="center"/>
        <w:rPr>
          <w:rFonts w:ascii="Corbel" w:hAnsi="Corbel"/>
          <w:b/>
          <w:color w:val="808080" w:themeColor="background1" w:themeShade="80"/>
          <w:sz w:val="40"/>
          <w:lang w:val="bs-Latn-BA"/>
        </w:rPr>
      </w:pPr>
    </w:p>
    <w:p w14:paraId="6677FC35" w14:textId="794C5AD1" w:rsidR="004E7CEA" w:rsidRPr="001870AE" w:rsidRDefault="009A16E5" w:rsidP="004E7CEA">
      <w:pPr>
        <w:jc w:val="center"/>
        <w:rPr>
          <w:rFonts w:cstheme="minorHAnsi"/>
          <w:b/>
          <w:sz w:val="48"/>
          <w:lang w:val="bs-Latn-BA"/>
        </w:rPr>
      </w:pPr>
      <w:r w:rsidRPr="001870AE">
        <w:rPr>
          <w:rFonts w:cstheme="minorHAnsi"/>
          <w:b/>
          <w:sz w:val="48"/>
          <w:lang w:val="bs-Latn-BA"/>
        </w:rPr>
        <w:t xml:space="preserve">BOSNA </w:t>
      </w:r>
      <w:r w:rsidR="00124789" w:rsidRPr="001870AE">
        <w:rPr>
          <w:rFonts w:cstheme="minorHAnsi"/>
          <w:b/>
          <w:sz w:val="48"/>
          <w:lang w:val="bs-Latn-BA"/>
        </w:rPr>
        <w:t xml:space="preserve">I </w:t>
      </w:r>
      <w:r w:rsidRPr="001870AE">
        <w:rPr>
          <w:rFonts w:cstheme="minorHAnsi"/>
          <w:b/>
          <w:sz w:val="48"/>
          <w:lang w:val="bs-Latn-BA"/>
        </w:rPr>
        <w:t>HER</w:t>
      </w:r>
      <w:r w:rsidR="00124789" w:rsidRPr="001870AE">
        <w:rPr>
          <w:rFonts w:cstheme="minorHAnsi"/>
          <w:b/>
          <w:sz w:val="48"/>
          <w:lang w:val="bs-Latn-BA"/>
        </w:rPr>
        <w:t>C</w:t>
      </w:r>
      <w:r w:rsidRPr="001870AE">
        <w:rPr>
          <w:rFonts w:cstheme="minorHAnsi"/>
          <w:b/>
          <w:sz w:val="48"/>
          <w:lang w:val="bs-Latn-BA"/>
        </w:rPr>
        <w:t>EGOVINA</w:t>
      </w:r>
    </w:p>
    <w:p w14:paraId="6B4C67A5" w14:textId="766E5CF3" w:rsidR="00486BCC" w:rsidRPr="001870AE" w:rsidRDefault="00124789" w:rsidP="0069227C">
      <w:pPr>
        <w:jc w:val="center"/>
        <w:rPr>
          <w:rFonts w:cstheme="minorHAnsi"/>
          <w:b/>
          <w:sz w:val="48"/>
          <w:lang w:val="bs-Latn-BA"/>
        </w:rPr>
      </w:pPr>
      <w:r w:rsidRPr="001870AE">
        <w:rPr>
          <w:rFonts w:cstheme="minorHAnsi"/>
          <w:b/>
          <w:sz w:val="48"/>
          <w:lang w:val="bs-Latn-BA"/>
        </w:rPr>
        <w:t xml:space="preserve">PROGRAM MODERNIZACIJE </w:t>
      </w:r>
      <w:r w:rsidR="0069227C">
        <w:rPr>
          <w:rFonts w:cstheme="minorHAnsi"/>
          <w:b/>
          <w:sz w:val="48"/>
          <w:lang w:val="bs-Latn-BA"/>
        </w:rPr>
        <w:t xml:space="preserve">VODNIH </w:t>
      </w:r>
      <w:r w:rsidRPr="001870AE">
        <w:rPr>
          <w:rFonts w:cstheme="minorHAnsi"/>
          <w:b/>
          <w:sz w:val="48"/>
          <w:lang w:val="bs-Latn-BA"/>
        </w:rPr>
        <w:t xml:space="preserve">USLUGA </w:t>
      </w:r>
    </w:p>
    <w:p w14:paraId="241360E9" w14:textId="36DBF07E" w:rsidR="004E7CEA" w:rsidRPr="001870AE" w:rsidRDefault="009A16E5" w:rsidP="004E7CEA">
      <w:pPr>
        <w:jc w:val="center"/>
        <w:rPr>
          <w:rFonts w:cstheme="minorHAnsi"/>
          <w:b/>
          <w:sz w:val="48"/>
          <w:lang w:val="bs-Latn-BA"/>
        </w:rPr>
      </w:pPr>
      <w:r w:rsidRPr="001870AE">
        <w:rPr>
          <w:rFonts w:cstheme="minorHAnsi"/>
          <w:b/>
          <w:sz w:val="48"/>
          <w:lang w:val="bs-Latn-BA"/>
        </w:rPr>
        <w:t>P168</w:t>
      </w:r>
      <w:r w:rsidR="00487C1A" w:rsidRPr="001870AE">
        <w:rPr>
          <w:rFonts w:cstheme="minorHAnsi"/>
          <w:b/>
          <w:sz w:val="48"/>
          <w:lang w:val="bs-Latn-BA"/>
        </w:rPr>
        <w:t>943</w:t>
      </w:r>
    </w:p>
    <w:p w14:paraId="16799474" w14:textId="77777777" w:rsidR="004E7CEA" w:rsidRPr="001870AE" w:rsidRDefault="004E7CEA" w:rsidP="004E7CEA">
      <w:pPr>
        <w:jc w:val="center"/>
        <w:rPr>
          <w:rFonts w:cstheme="minorHAnsi"/>
          <w:b/>
          <w:sz w:val="48"/>
          <w:lang w:val="bs-Latn-BA"/>
        </w:rPr>
      </w:pPr>
    </w:p>
    <w:p w14:paraId="7B663584" w14:textId="77777777" w:rsidR="00124789" w:rsidRPr="001870AE" w:rsidRDefault="00124789" w:rsidP="00124789">
      <w:pPr>
        <w:jc w:val="center"/>
        <w:rPr>
          <w:rFonts w:ascii="Corbel" w:hAnsi="Corbel"/>
          <w:b/>
          <w:color w:val="4472C4"/>
          <w:sz w:val="48"/>
          <w:lang w:val="bs-Latn-BA"/>
        </w:rPr>
      </w:pPr>
      <w:r w:rsidRPr="001870AE">
        <w:rPr>
          <w:rFonts w:ascii="Corbel" w:hAnsi="Corbel"/>
          <w:b/>
          <w:color w:val="4472C4"/>
          <w:sz w:val="48"/>
          <w:lang w:val="bs-Latn-BA"/>
        </w:rPr>
        <w:t>PLAN OKOLIŠNIH I DRUŠTVENIH OBAVEZA</w:t>
      </w:r>
    </w:p>
    <w:p w14:paraId="3F6DB9A2" w14:textId="0FF0F324" w:rsidR="0075364D" w:rsidRPr="001870AE" w:rsidRDefault="004E7CEA" w:rsidP="004E7CEA">
      <w:pPr>
        <w:jc w:val="center"/>
        <w:rPr>
          <w:rFonts w:cstheme="minorHAnsi"/>
          <w:b/>
          <w:color w:val="4472C4" w:themeColor="accent1"/>
          <w:sz w:val="48"/>
          <w:lang w:val="bs-Latn-BA"/>
        </w:rPr>
      </w:pPr>
      <w:r w:rsidRPr="001870AE">
        <w:rPr>
          <w:rFonts w:cstheme="minorHAnsi"/>
          <w:b/>
          <w:color w:val="4472C4" w:themeColor="accent1"/>
          <w:sz w:val="48"/>
          <w:lang w:val="bs-Latn-BA"/>
        </w:rPr>
        <w:t>(</w:t>
      </w:r>
      <w:r w:rsidR="001870AE">
        <w:rPr>
          <w:rFonts w:cstheme="minorHAnsi"/>
          <w:b/>
          <w:color w:val="4472C4" w:themeColor="accent1"/>
          <w:sz w:val="48"/>
          <w:lang w:val="bs-Latn-BA"/>
        </w:rPr>
        <w:t>PODO</w:t>
      </w:r>
      <w:r w:rsidRPr="001870AE">
        <w:rPr>
          <w:rFonts w:cstheme="minorHAnsi"/>
          <w:b/>
          <w:color w:val="4472C4" w:themeColor="accent1"/>
          <w:sz w:val="48"/>
          <w:lang w:val="bs-Latn-BA"/>
        </w:rPr>
        <w:t xml:space="preserve">) </w:t>
      </w:r>
    </w:p>
    <w:p w14:paraId="6F7746A1" w14:textId="77777777" w:rsidR="000A0AEB" w:rsidRPr="001870AE" w:rsidRDefault="000A0AEB" w:rsidP="004E7CEA">
      <w:pPr>
        <w:jc w:val="center"/>
        <w:rPr>
          <w:rFonts w:cstheme="minorHAnsi"/>
          <w:b/>
          <w:color w:val="4472C4" w:themeColor="accent1"/>
          <w:sz w:val="48"/>
          <w:lang w:val="bs-Latn-BA"/>
        </w:rPr>
      </w:pPr>
    </w:p>
    <w:p w14:paraId="4DDD72F7" w14:textId="08C187B8" w:rsidR="0075364D" w:rsidRPr="001870AE" w:rsidRDefault="00124789" w:rsidP="004E7CEA">
      <w:pPr>
        <w:jc w:val="center"/>
        <w:rPr>
          <w:rFonts w:cstheme="minorHAnsi"/>
          <w:b/>
          <w:sz w:val="48"/>
          <w:lang w:val="bs-Latn-BA"/>
        </w:rPr>
      </w:pPr>
      <w:r w:rsidRPr="001870AE">
        <w:rPr>
          <w:rFonts w:cstheme="minorHAnsi"/>
          <w:b/>
          <w:sz w:val="48"/>
          <w:lang w:val="bs-Latn-BA"/>
        </w:rPr>
        <w:t xml:space="preserve">14. decembar </w:t>
      </w:r>
      <w:r w:rsidR="009A16E5" w:rsidRPr="001870AE">
        <w:rPr>
          <w:rFonts w:cstheme="minorHAnsi"/>
          <w:b/>
          <w:sz w:val="48"/>
          <w:lang w:val="bs-Latn-BA"/>
        </w:rPr>
        <w:t>20</w:t>
      </w:r>
      <w:r w:rsidR="00486BCC" w:rsidRPr="001870AE">
        <w:rPr>
          <w:rFonts w:cstheme="minorHAnsi"/>
          <w:b/>
          <w:sz w:val="48"/>
          <w:lang w:val="bs-Latn-BA"/>
        </w:rPr>
        <w:t>20</w:t>
      </w:r>
      <w:r w:rsidRPr="001870AE">
        <w:rPr>
          <w:rFonts w:cstheme="minorHAnsi"/>
          <w:b/>
          <w:sz w:val="48"/>
          <w:lang w:val="bs-Latn-BA"/>
        </w:rPr>
        <w:t>.</w:t>
      </w:r>
    </w:p>
    <w:p w14:paraId="43905DE6" w14:textId="77777777" w:rsidR="00A54559" w:rsidRPr="001870AE" w:rsidRDefault="004E7CEA" w:rsidP="004E7CEA">
      <w:pPr>
        <w:jc w:val="center"/>
        <w:rPr>
          <w:rFonts w:cstheme="minorHAnsi"/>
          <w:sz w:val="44"/>
          <w:lang w:val="bs-Latn-BA"/>
        </w:rPr>
      </w:pPr>
      <w:r w:rsidRPr="001870AE">
        <w:rPr>
          <w:rFonts w:cstheme="minorHAnsi"/>
          <w:sz w:val="44"/>
          <w:lang w:val="bs-Latn-BA"/>
        </w:rPr>
        <w:br w:type="page"/>
      </w:r>
    </w:p>
    <w:p w14:paraId="146F172D" w14:textId="77777777" w:rsidR="000A0AEB" w:rsidRPr="001870AE" w:rsidRDefault="000A0AEB" w:rsidP="004E7CEA">
      <w:pPr>
        <w:jc w:val="center"/>
        <w:rPr>
          <w:rFonts w:ascii="Calibri" w:hAnsi="Calibri"/>
          <w:b/>
          <w:lang w:val="bs-Latn-BA"/>
        </w:rPr>
      </w:pPr>
    </w:p>
    <w:p w14:paraId="5CC35149" w14:textId="558890F6" w:rsidR="004E7CEA" w:rsidRPr="001870AE" w:rsidRDefault="00124789" w:rsidP="004E7CEA">
      <w:pPr>
        <w:jc w:val="center"/>
        <w:rPr>
          <w:rFonts w:ascii="Calibri" w:hAnsi="Calibri"/>
          <w:b/>
          <w:iCs/>
          <w:lang w:val="bs-Latn-BA"/>
        </w:rPr>
      </w:pPr>
      <w:r w:rsidRPr="001870AE">
        <w:rPr>
          <w:rFonts w:ascii="Calibri" w:hAnsi="Calibri"/>
          <w:b/>
          <w:iCs/>
          <w:lang w:val="bs-Latn-BA"/>
        </w:rPr>
        <w:t>PLAN OKOLIŠNIH I DRUŠTVENIH OBAVEZA</w:t>
      </w:r>
    </w:p>
    <w:p w14:paraId="4C125388" w14:textId="77777777" w:rsidR="000A0AEB" w:rsidRPr="001870AE" w:rsidRDefault="000A0AEB" w:rsidP="004E7CEA">
      <w:pPr>
        <w:jc w:val="center"/>
        <w:rPr>
          <w:rFonts w:ascii="Calibri" w:hAnsi="Calibri"/>
          <w:b/>
          <w:i/>
          <w:iCs/>
          <w:lang w:val="bs-Latn-BA"/>
        </w:rPr>
      </w:pPr>
    </w:p>
    <w:p w14:paraId="761B6577" w14:textId="34360595" w:rsidR="004E7CEA" w:rsidRPr="001870AE" w:rsidRDefault="00124789" w:rsidP="00E719A0">
      <w:pPr>
        <w:pStyle w:val="ListParagraph"/>
        <w:numPr>
          <w:ilvl w:val="0"/>
          <w:numId w:val="16"/>
        </w:numPr>
        <w:rPr>
          <w:rFonts w:ascii="Calibri" w:hAnsi="Calibri"/>
          <w:iCs/>
          <w:lang w:val="bs-Latn-BA"/>
        </w:rPr>
      </w:pPr>
      <w:r w:rsidRPr="001870AE">
        <w:rPr>
          <w:rFonts w:ascii="Calibri" w:hAnsi="Calibri"/>
          <w:iCs/>
          <w:lang w:val="bs-Latn-BA"/>
        </w:rPr>
        <w:t>Vijeće Ministara Bosne i Hercegovine (u dalj</w:t>
      </w:r>
      <w:r w:rsidR="001870AE">
        <w:rPr>
          <w:rFonts w:ascii="Calibri" w:hAnsi="Calibri"/>
          <w:iCs/>
          <w:lang w:val="bs-Latn-BA"/>
        </w:rPr>
        <w:t>nj</w:t>
      </w:r>
      <w:r w:rsidRPr="001870AE">
        <w:rPr>
          <w:rFonts w:ascii="Calibri" w:hAnsi="Calibri"/>
          <w:iCs/>
          <w:lang w:val="bs-Latn-BA"/>
        </w:rPr>
        <w:t xml:space="preserve">em tekstu </w:t>
      </w:r>
      <w:r w:rsidRPr="001870AE">
        <w:rPr>
          <w:rFonts w:ascii="Calibri" w:hAnsi="Calibri"/>
          <w:b/>
          <w:bCs/>
          <w:iCs/>
          <w:lang w:val="bs-Latn-BA"/>
        </w:rPr>
        <w:t>Zajmoprimac</w:t>
      </w:r>
      <w:r w:rsidRPr="001870AE">
        <w:rPr>
          <w:rFonts w:ascii="Calibri" w:hAnsi="Calibri"/>
          <w:iCs/>
          <w:lang w:val="bs-Latn-BA"/>
        </w:rPr>
        <w:t xml:space="preserve">) implementirat će </w:t>
      </w:r>
      <w:r w:rsidR="001870AE">
        <w:rPr>
          <w:rFonts w:ascii="Calibri" w:hAnsi="Calibri"/>
          <w:iCs/>
          <w:lang w:val="bs-Latn-BA"/>
        </w:rPr>
        <w:t>P</w:t>
      </w:r>
      <w:r w:rsidR="001870AE" w:rsidRPr="001870AE">
        <w:rPr>
          <w:rFonts w:ascii="Calibri" w:hAnsi="Calibri"/>
          <w:iCs/>
          <w:lang w:val="bs-Latn-BA"/>
        </w:rPr>
        <w:t xml:space="preserve">rogram modernizacije usluga vodosnabdijevanja i odvodnje otpadnih voda </w:t>
      </w:r>
      <w:r w:rsidR="001870AE">
        <w:rPr>
          <w:rFonts w:ascii="Calibri" w:hAnsi="Calibri"/>
          <w:iCs/>
          <w:lang w:val="bs-Latn-BA"/>
        </w:rPr>
        <w:t xml:space="preserve">u </w:t>
      </w:r>
      <w:r w:rsidR="00113A31" w:rsidRPr="001870AE">
        <w:rPr>
          <w:rFonts w:ascii="Calibri" w:hAnsi="Calibri"/>
          <w:iCs/>
          <w:lang w:val="bs-Latn-BA"/>
        </w:rPr>
        <w:t xml:space="preserve">BiH </w:t>
      </w:r>
      <w:r w:rsidR="004E7CEA" w:rsidRPr="001870AE">
        <w:rPr>
          <w:rFonts w:ascii="Calibri" w:hAnsi="Calibri"/>
          <w:iCs/>
          <w:lang w:val="bs-Latn-BA"/>
        </w:rPr>
        <w:t>(</w:t>
      </w:r>
      <w:r w:rsidR="001870AE">
        <w:rPr>
          <w:rFonts w:ascii="Calibri" w:hAnsi="Calibri"/>
          <w:b/>
          <w:iCs/>
          <w:lang w:val="bs-Latn-BA"/>
        </w:rPr>
        <w:t>Projekt</w:t>
      </w:r>
      <w:r w:rsidR="00D75D0E" w:rsidRPr="001870AE">
        <w:rPr>
          <w:rFonts w:ascii="Calibri" w:hAnsi="Calibri"/>
          <w:iCs/>
          <w:lang w:val="bs-Latn-BA"/>
        </w:rPr>
        <w:t>)</w:t>
      </w:r>
      <w:r w:rsidR="004E7CEA" w:rsidRPr="001870AE">
        <w:rPr>
          <w:rFonts w:ascii="Calibri" w:hAnsi="Calibri"/>
          <w:iCs/>
          <w:lang w:val="bs-Latn-BA"/>
        </w:rPr>
        <w:t xml:space="preserve">, </w:t>
      </w:r>
      <w:r w:rsidRPr="001870AE">
        <w:rPr>
          <w:rFonts w:cstheme="minorHAnsi"/>
          <w:lang w:val="bs-Latn-BA"/>
        </w:rPr>
        <w:t xml:space="preserve">uz učešće </w:t>
      </w:r>
      <w:r w:rsidRPr="001870AE">
        <w:rPr>
          <w:noProof/>
          <w:lang w:val="bs-Latn-BA"/>
        </w:rPr>
        <w:t>Ministarstv</w:t>
      </w:r>
      <w:r w:rsidR="001870AE">
        <w:rPr>
          <w:noProof/>
          <w:lang w:val="bs-Latn-BA"/>
        </w:rPr>
        <w:t>a</w:t>
      </w:r>
      <w:r w:rsidRPr="001870AE">
        <w:rPr>
          <w:noProof/>
          <w:lang w:val="bs-Latn-BA"/>
        </w:rPr>
        <w:t xml:space="preserve"> poljoprivrede, vodoprivrede i šumarstva Federacije Bosne i Hercegovine (MPV</w:t>
      </w:r>
      <w:r w:rsidR="001870AE">
        <w:rPr>
          <w:noProof/>
          <w:lang w:val="bs-Latn-BA"/>
        </w:rPr>
        <w:t>Š</w:t>
      </w:r>
      <w:r w:rsidRPr="001870AE">
        <w:rPr>
          <w:noProof/>
          <w:lang w:val="bs-Latn-BA"/>
        </w:rPr>
        <w:t xml:space="preserve"> FBiH), Ministarstv</w:t>
      </w:r>
      <w:r w:rsidR="001870AE">
        <w:rPr>
          <w:noProof/>
          <w:lang w:val="bs-Latn-BA"/>
        </w:rPr>
        <w:t>a</w:t>
      </w:r>
      <w:r w:rsidRPr="001870AE">
        <w:rPr>
          <w:noProof/>
          <w:lang w:val="bs-Latn-BA"/>
        </w:rPr>
        <w:t xml:space="preserve"> poljoprivrede, šumarstva i vodoprivrede Republike Srpske (MPŠV RS) i odgovarajuće </w:t>
      </w:r>
      <w:r w:rsidR="001870AE">
        <w:rPr>
          <w:noProof/>
          <w:lang w:val="bs-Latn-BA"/>
        </w:rPr>
        <w:t>j</w:t>
      </w:r>
      <w:r w:rsidRPr="001870AE">
        <w:rPr>
          <w:noProof/>
          <w:lang w:val="bs-Latn-BA"/>
        </w:rPr>
        <w:t>edinice za implementaciju projekata u FBiH (JIP) i RS (</w:t>
      </w:r>
      <w:r w:rsidR="001870AE" w:rsidRPr="001870AE">
        <w:rPr>
          <w:noProof/>
          <w:lang w:val="bs-Latn-BA"/>
        </w:rPr>
        <w:t xml:space="preserve">Jedinica </w:t>
      </w:r>
      <w:r w:rsidR="001870AE">
        <w:rPr>
          <w:noProof/>
          <w:lang w:val="bs-Latn-BA"/>
        </w:rPr>
        <w:t>za k</w:t>
      </w:r>
      <w:r w:rsidRPr="001870AE">
        <w:rPr>
          <w:noProof/>
          <w:lang w:val="bs-Latn-BA"/>
        </w:rPr>
        <w:t xml:space="preserve">oordinacija </w:t>
      </w:r>
      <w:r w:rsidR="001870AE" w:rsidRPr="001870AE">
        <w:rPr>
          <w:noProof/>
          <w:lang w:val="bs-Latn-BA"/>
        </w:rPr>
        <w:t xml:space="preserve">poljoprivrednih projekata </w:t>
      </w:r>
      <w:r w:rsidRPr="001870AE">
        <w:rPr>
          <w:noProof/>
          <w:lang w:val="bs-Latn-BA"/>
        </w:rPr>
        <w:t xml:space="preserve">- </w:t>
      </w:r>
      <w:r w:rsidR="001870AE">
        <w:rPr>
          <w:noProof/>
          <w:lang w:val="bs-Latn-BA"/>
        </w:rPr>
        <w:t>JKPP</w:t>
      </w:r>
      <w:r w:rsidRPr="001870AE">
        <w:rPr>
          <w:noProof/>
          <w:lang w:val="bs-Latn-BA"/>
        </w:rPr>
        <w:t xml:space="preserve">). </w:t>
      </w:r>
      <w:r w:rsidRPr="001870AE">
        <w:rPr>
          <w:rFonts w:cstheme="minorHAnsi"/>
          <w:lang w:val="bs-Latn-BA"/>
        </w:rPr>
        <w:t>Međunarodna banka za obnovu i razvoj (u dalj</w:t>
      </w:r>
      <w:r w:rsidR="001870AE">
        <w:rPr>
          <w:rFonts w:cstheme="minorHAnsi"/>
          <w:lang w:val="bs-Latn-BA"/>
        </w:rPr>
        <w:t>nj</w:t>
      </w:r>
      <w:r w:rsidRPr="001870AE">
        <w:rPr>
          <w:rFonts w:cstheme="minorHAnsi"/>
          <w:lang w:val="bs-Latn-BA"/>
        </w:rPr>
        <w:t>em tekstu Banka) pristala je osigurati finansiranje projekta</w:t>
      </w:r>
      <w:r w:rsidR="00B80C04" w:rsidRPr="001870AE">
        <w:rPr>
          <w:rFonts w:ascii="Calibri" w:hAnsi="Calibri"/>
          <w:iCs/>
          <w:lang w:val="bs-Latn-BA"/>
        </w:rPr>
        <w:t xml:space="preserve">. </w:t>
      </w:r>
    </w:p>
    <w:p w14:paraId="14107700" w14:textId="598136DB" w:rsidR="004E7CEA" w:rsidRPr="001870AE" w:rsidRDefault="00124789" w:rsidP="00F8178A">
      <w:pPr>
        <w:pStyle w:val="ListParagraph"/>
        <w:numPr>
          <w:ilvl w:val="0"/>
          <w:numId w:val="16"/>
        </w:numPr>
        <w:rPr>
          <w:rFonts w:ascii="Calibri" w:hAnsi="Calibri"/>
          <w:lang w:val="bs-Latn-BA"/>
        </w:rPr>
      </w:pPr>
      <w:r w:rsidRPr="001870AE">
        <w:rPr>
          <w:rFonts w:cstheme="minorHAnsi"/>
          <w:lang w:val="bs-Latn-BA"/>
        </w:rPr>
        <w:t>Zajmoprimac je dužan primijeniti materijalne mjere i radnje da osigura da se Projekt provodi u skladu sa okolišnim i društvenim standardima (</w:t>
      </w:r>
      <w:r w:rsidRPr="001870AE">
        <w:rPr>
          <w:rFonts w:cstheme="minorHAnsi"/>
          <w:b/>
          <w:bCs/>
          <w:lang w:val="bs-Latn-BA"/>
        </w:rPr>
        <w:t>ODS</w:t>
      </w:r>
      <w:r w:rsidRPr="001870AE">
        <w:rPr>
          <w:rFonts w:cstheme="minorHAnsi"/>
          <w:lang w:val="bs-Latn-BA"/>
        </w:rPr>
        <w:t>). Ovaj Plan okolišnih i društvenih obaveza (</w:t>
      </w:r>
      <w:r w:rsidRPr="001870AE">
        <w:rPr>
          <w:rFonts w:cstheme="minorHAnsi"/>
          <w:b/>
          <w:bCs/>
          <w:lang w:val="bs-Latn-BA"/>
        </w:rPr>
        <w:t>PODO</w:t>
      </w:r>
      <w:r w:rsidRPr="001870AE">
        <w:rPr>
          <w:rFonts w:cstheme="minorHAnsi"/>
          <w:lang w:val="bs-Latn-BA"/>
        </w:rPr>
        <w:t>) utvrđuje materijalne mjere i radnje, kao i sve eventualne posebne dokumente ili planove, uz vremenski raspored za svaki od njih</w:t>
      </w:r>
      <w:r w:rsidR="009925CC" w:rsidRPr="001870AE">
        <w:rPr>
          <w:rFonts w:ascii="Calibri" w:hAnsi="Calibri"/>
          <w:lang w:val="bs-Latn-BA"/>
        </w:rPr>
        <w:t xml:space="preserve">. </w:t>
      </w:r>
    </w:p>
    <w:p w14:paraId="3D2559F5" w14:textId="59974928" w:rsidR="009772D5" w:rsidRPr="001870AE" w:rsidRDefault="00124789" w:rsidP="009772D5">
      <w:pPr>
        <w:pStyle w:val="ListParagraph"/>
        <w:numPr>
          <w:ilvl w:val="0"/>
          <w:numId w:val="16"/>
        </w:numPr>
        <w:rPr>
          <w:rStyle w:val="CommentReference"/>
          <w:rFonts w:ascii="Calibri" w:hAnsi="Calibri"/>
          <w:sz w:val="22"/>
          <w:szCs w:val="22"/>
          <w:lang w:val="bs-Latn-BA"/>
        </w:rPr>
      </w:pPr>
      <w:r w:rsidRPr="00BB4DE9">
        <w:rPr>
          <w:rFonts w:ascii="Calibri" w:hAnsi="Calibri"/>
          <w:iCs/>
          <w:lang w:val="bs-Latn-BA"/>
        </w:rPr>
        <w:t>Zajmoprimac</w:t>
      </w:r>
      <w:r w:rsidRPr="001870AE">
        <w:rPr>
          <w:rFonts w:ascii="Calibri" w:hAnsi="Calibri"/>
          <w:iCs/>
          <w:lang w:val="bs-Latn-BA"/>
        </w:rPr>
        <w:t xml:space="preserve"> će se također pridržavati odredbi bilo kojih drugih </w:t>
      </w:r>
      <w:r w:rsidR="00806789" w:rsidRPr="001870AE">
        <w:rPr>
          <w:rFonts w:cstheme="minorHAnsi"/>
          <w:lang w:val="bs-Latn-BA"/>
        </w:rPr>
        <w:t xml:space="preserve">okolišnih i društvenih </w:t>
      </w:r>
      <w:r w:rsidRPr="001870AE">
        <w:rPr>
          <w:rFonts w:ascii="Calibri" w:hAnsi="Calibri"/>
          <w:iCs/>
          <w:lang w:val="bs-Latn-BA"/>
        </w:rPr>
        <w:t xml:space="preserve">dokumenata koji se zahtijevaju u skladu s </w:t>
      </w:r>
      <w:r w:rsidR="00806789" w:rsidRPr="001870AE">
        <w:rPr>
          <w:rFonts w:cstheme="minorHAnsi"/>
          <w:lang w:val="bs-Latn-BA"/>
        </w:rPr>
        <w:t>okolišni</w:t>
      </w:r>
      <w:r w:rsidR="00806789">
        <w:rPr>
          <w:rFonts w:cstheme="minorHAnsi"/>
          <w:lang w:val="bs-Latn-BA"/>
        </w:rPr>
        <w:t>m</w:t>
      </w:r>
      <w:r w:rsidR="00806789" w:rsidRPr="001870AE">
        <w:rPr>
          <w:rFonts w:cstheme="minorHAnsi"/>
          <w:lang w:val="bs-Latn-BA"/>
        </w:rPr>
        <w:t xml:space="preserve"> i društveni</w:t>
      </w:r>
      <w:r w:rsidR="00806789">
        <w:rPr>
          <w:rFonts w:cstheme="minorHAnsi"/>
          <w:lang w:val="bs-Latn-BA"/>
        </w:rPr>
        <w:t>m okvirom</w:t>
      </w:r>
      <w:r w:rsidR="00806789" w:rsidRPr="001870AE">
        <w:rPr>
          <w:rFonts w:cstheme="minorHAnsi"/>
          <w:lang w:val="bs-Latn-BA"/>
        </w:rPr>
        <w:t xml:space="preserve"> </w:t>
      </w:r>
      <w:r w:rsidRPr="001870AE">
        <w:rPr>
          <w:rFonts w:ascii="Calibri" w:hAnsi="Calibri"/>
          <w:iCs/>
          <w:lang w:val="bs-Latn-BA"/>
        </w:rPr>
        <w:t xml:space="preserve">i na koje se odnosi ovaj </w:t>
      </w:r>
      <w:r w:rsidR="001870AE">
        <w:rPr>
          <w:rFonts w:ascii="Calibri" w:hAnsi="Calibri"/>
          <w:iCs/>
          <w:lang w:val="bs-Latn-BA"/>
        </w:rPr>
        <w:t>PODO</w:t>
      </w:r>
      <w:r w:rsidRPr="001870AE">
        <w:rPr>
          <w:rFonts w:ascii="Calibri" w:hAnsi="Calibri"/>
          <w:iCs/>
          <w:lang w:val="bs-Latn-BA"/>
        </w:rPr>
        <w:t>, kao što su Okvir za okoliš</w:t>
      </w:r>
      <w:r w:rsidR="00BB4DE9">
        <w:rPr>
          <w:rFonts w:ascii="Calibri" w:hAnsi="Calibri"/>
          <w:iCs/>
          <w:lang w:val="bs-Latn-BA"/>
        </w:rPr>
        <w:t>no</w:t>
      </w:r>
      <w:r w:rsidRPr="001870AE">
        <w:rPr>
          <w:rFonts w:ascii="Calibri" w:hAnsi="Calibri"/>
          <w:iCs/>
          <w:lang w:val="bs-Latn-BA"/>
        </w:rPr>
        <w:t xml:space="preserve"> i </w:t>
      </w:r>
      <w:r w:rsidR="00BB4DE9">
        <w:rPr>
          <w:rFonts w:ascii="Calibri" w:hAnsi="Calibri"/>
          <w:iCs/>
          <w:lang w:val="bs-Latn-BA"/>
        </w:rPr>
        <w:t xml:space="preserve">društveno upravljanje </w:t>
      </w:r>
      <w:r w:rsidRPr="001870AE">
        <w:rPr>
          <w:rFonts w:ascii="Calibri" w:hAnsi="Calibri"/>
          <w:iCs/>
          <w:lang w:val="bs-Latn-BA"/>
        </w:rPr>
        <w:t>(</w:t>
      </w:r>
      <w:r w:rsidR="00BB4DE9">
        <w:rPr>
          <w:rFonts w:ascii="Calibri" w:hAnsi="Calibri"/>
          <w:iCs/>
          <w:lang w:val="bs-Latn-BA"/>
        </w:rPr>
        <w:t>OODU</w:t>
      </w:r>
      <w:r w:rsidRPr="001870AE">
        <w:rPr>
          <w:rFonts w:ascii="Calibri" w:hAnsi="Calibri"/>
          <w:iCs/>
          <w:lang w:val="bs-Latn-BA"/>
        </w:rPr>
        <w:t>)</w:t>
      </w:r>
      <w:r w:rsidR="00BB4DE9">
        <w:rPr>
          <w:rFonts w:ascii="Calibri" w:hAnsi="Calibri"/>
          <w:iCs/>
          <w:lang w:val="bs-Latn-BA"/>
        </w:rPr>
        <w:t>,</w:t>
      </w:r>
      <w:r w:rsidRPr="001870AE">
        <w:rPr>
          <w:rFonts w:ascii="Calibri" w:hAnsi="Calibri"/>
          <w:iCs/>
          <w:lang w:val="bs-Latn-BA"/>
        </w:rPr>
        <w:t xml:space="preserve"> Studija procjene utjecaja na okoliš i </w:t>
      </w:r>
      <w:r w:rsidR="00BB4DE9">
        <w:rPr>
          <w:rFonts w:ascii="Calibri" w:hAnsi="Calibri"/>
          <w:iCs/>
          <w:lang w:val="bs-Latn-BA"/>
        </w:rPr>
        <w:t>društvo</w:t>
      </w:r>
      <w:r w:rsidRPr="001870AE">
        <w:rPr>
          <w:rFonts w:ascii="Calibri" w:hAnsi="Calibri"/>
          <w:iCs/>
          <w:lang w:val="bs-Latn-BA"/>
        </w:rPr>
        <w:t xml:space="preserve"> (</w:t>
      </w:r>
      <w:r w:rsidR="00BB4DE9">
        <w:rPr>
          <w:rFonts w:ascii="Calibri" w:hAnsi="Calibri"/>
          <w:iCs/>
          <w:lang w:val="bs-Latn-BA"/>
        </w:rPr>
        <w:t>PUOD</w:t>
      </w:r>
      <w:r w:rsidRPr="001870AE">
        <w:rPr>
          <w:rFonts w:ascii="Calibri" w:hAnsi="Calibri"/>
          <w:iCs/>
          <w:lang w:val="bs-Latn-BA"/>
        </w:rPr>
        <w:t xml:space="preserve"> studija), </w:t>
      </w:r>
      <w:r w:rsidR="00BB4DE9">
        <w:rPr>
          <w:rFonts w:ascii="Calibri" w:hAnsi="Calibri"/>
          <w:iCs/>
          <w:lang w:val="bs-Latn-BA"/>
        </w:rPr>
        <w:t xml:space="preserve">Planovi </w:t>
      </w:r>
      <w:r w:rsidR="00E719A0">
        <w:rPr>
          <w:rFonts w:ascii="Calibri" w:hAnsi="Calibri"/>
          <w:iCs/>
          <w:lang w:val="bs-Latn-BA"/>
        </w:rPr>
        <w:t>okolišnog</w:t>
      </w:r>
      <w:r w:rsidRPr="001870AE">
        <w:rPr>
          <w:rFonts w:ascii="Calibri" w:hAnsi="Calibri"/>
          <w:iCs/>
          <w:lang w:val="bs-Latn-BA"/>
        </w:rPr>
        <w:t xml:space="preserve"> i </w:t>
      </w:r>
      <w:r w:rsidR="00BB4DE9">
        <w:rPr>
          <w:rFonts w:ascii="Calibri" w:hAnsi="Calibri"/>
          <w:iCs/>
          <w:lang w:val="bs-Latn-BA"/>
        </w:rPr>
        <w:t>društv</w:t>
      </w:r>
      <w:r w:rsidR="00E719A0">
        <w:rPr>
          <w:rFonts w:ascii="Calibri" w:hAnsi="Calibri"/>
          <w:iCs/>
          <w:lang w:val="bs-Latn-BA"/>
        </w:rPr>
        <w:t>enog</w:t>
      </w:r>
      <w:r w:rsidR="00BB4DE9">
        <w:rPr>
          <w:rFonts w:ascii="Calibri" w:hAnsi="Calibri"/>
          <w:iCs/>
          <w:lang w:val="bs-Latn-BA"/>
        </w:rPr>
        <w:t xml:space="preserve"> </w:t>
      </w:r>
      <w:r w:rsidR="00E719A0">
        <w:rPr>
          <w:rFonts w:ascii="Calibri" w:hAnsi="Calibri"/>
          <w:iCs/>
          <w:lang w:val="bs-Latn-BA"/>
        </w:rPr>
        <w:t xml:space="preserve">upravljanja </w:t>
      </w:r>
      <w:r w:rsidRPr="001870AE">
        <w:rPr>
          <w:rFonts w:ascii="Calibri" w:hAnsi="Calibri"/>
          <w:iCs/>
          <w:lang w:val="bs-Latn-BA"/>
        </w:rPr>
        <w:t>(</w:t>
      </w:r>
      <w:r w:rsidR="00E719A0">
        <w:rPr>
          <w:rFonts w:ascii="Calibri" w:hAnsi="Calibri"/>
          <w:iCs/>
          <w:lang w:val="bs-Latn-BA"/>
        </w:rPr>
        <w:t>PODU</w:t>
      </w:r>
      <w:r w:rsidRPr="001870AE">
        <w:rPr>
          <w:rFonts w:ascii="Calibri" w:hAnsi="Calibri"/>
          <w:iCs/>
          <w:lang w:val="bs-Latn-BA"/>
        </w:rPr>
        <w:t>), Okvir politike preseljenja (</w:t>
      </w:r>
      <w:r w:rsidR="00BB4DE9">
        <w:rPr>
          <w:rFonts w:ascii="Calibri" w:hAnsi="Calibri"/>
          <w:iCs/>
          <w:lang w:val="bs-Latn-BA"/>
        </w:rPr>
        <w:t>OPP</w:t>
      </w:r>
      <w:r w:rsidRPr="001870AE">
        <w:rPr>
          <w:rFonts w:ascii="Calibri" w:hAnsi="Calibri"/>
          <w:iCs/>
          <w:lang w:val="bs-Latn-BA"/>
        </w:rPr>
        <w:t>), Akcioni plan preseljenja (</w:t>
      </w:r>
      <w:r w:rsidR="00BB4DE9">
        <w:rPr>
          <w:rFonts w:ascii="Calibri" w:hAnsi="Calibri"/>
          <w:iCs/>
          <w:lang w:val="bs-Latn-BA"/>
        </w:rPr>
        <w:t>APP</w:t>
      </w:r>
      <w:r w:rsidRPr="001870AE">
        <w:rPr>
          <w:rFonts w:ascii="Calibri" w:hAnsi="Calibri"/>
          <w:iCs/>
          <w:lang w:val="bs-Latn-BA"/>
        </w:rPr>
        <w:t xml:space="preserve">), Postupak upravljanja </w:t>
      </w:r>
      <w:r w:rsidR="001B22E4">
        <w:rPr>
          <w:rFonts w:ascii="Calibri" w:hAnsi="Calibri"/>
          <w:iCs/>
          <w:lang w:val="bs-Latn-BA"/>
        </w:rPr>
        <w:t>radom</w:t>
      </w:r>
      <w:r w:rsidRPr="001870AE">
        <w:rPr>
          <w:rFonts w:ascii="Calibri" w:hAnsi="Calibri"/>
          <w:iCs/>
          <w:lang w:val="bs-Latn-BA"/>
        </w:rPr>
        <w:t xml:space="preserve"> (</w:t>
      </w:r>
      <w:r w:rsidR="00277FF6">
        <w:rPr>
          <w:rFonts w:ascii="Calibri" w:hAnsi="Calibri"/>
          <w:iCs/>
          <w:lang w:val="bs-Latn-BA"/>
        </w:rPr>
        <w:t>PUR</w:t>
      </w:r>
      <w:r w:rsidRPr="001870AE">
        <w:rPr>
          <w:rFonts w:ascii="Calibri" w:hAnsi="Calibri"/>
          <w:iCs/>
          <w:lang w:val="bs-Latn-BA"/>
        </w:rPr>
        <w:t xml:space="preserve">) i Plan </w:t>
      </w:r>
      <w:r w:rsidR="00AD76EA">
        <w:rPr>
          <w:rFonts w:ascii="Calibri" w:hAnsi="Calibri"/>
          <w:iCs/>
          <w:lang w:val="bs-Latn-BA"/>
        </w:rPr>
        <w:t>uključivanja</w:t>
      </w:r>
      <w:r w:rsidRPr="001870AE">
        <w:rPr>
          <w:rFonts w:ascii="Calibri" w:hAnsi="Calibri"/>
          <w:iCs/>
          <w:lang w:val="bs-Latn-BA"/>
        </w:rPr>
        <w:t xml:space="preserve"> </w:t>
      </w:r>
      <w:r w:rsidR="001810B9">
        <w:rPr>
          <w:rFonts w:ascii="Calibri" w:hAnsi="Calibri"/>
          <w:iCs/>
          <w:lang w:val="bs-Latn-BA"/>
        </w:rPr>
        <w:t xml:space="preserve">interesnih grupa </w:t>
      </w:r>
      <w:r w:rsidRPr="001870AE">
        <w:rPr>
          <w:rFonts w:ascii="Calibri" w:hAnsi="Calibri"/>
          <w:iCs/>
          <w:lang w:val="bs-Latn-BA"/>
        </w:rPr>
        <w:t>(</w:t>
      </w:r>
      <w:r w:rsidR="001810B9">
        <w:rPr>
          <w:rFonts w:ascii="Calibri" w:hAnsi="Calibri"/>
          <w:iCs/>
          <w:lang w:val="bs-Latn-BA"/>
        </w:rPr>
        <w:t>PUIG</w:t>
      </w:r>
      <w:r w:rsidRPr="001870AE">
        <w:rPr>
          <w:rFonts w:ascii="Calibri" w:hAnsi="Calibri"/>
          <w:iCs/>
          <w:lang w:val="bs-Latn-BA"/>
        </w:rPr>
        <w:t xml:space="preserve">) i rokovi navedeni u tim </w:t>
      </w:r>
      <w:r w:rsidR="00BB4DE9" w:rsidRPr="001870AE">
        <w:rPr>
          <w:rFonts w:cstheme="minorHAnsi"/>
          <w:lang w:val="bs-Latn-BA"/>
        </w:rPr>
        <w:t>okolišni</w:t>
      </w:r>
      <w:r w:rsidR="00BB4DE9">
        <w:rPr>
          <w:rFonts w:cstheme="minorHAnsi"/>
          <w:lang w:val="bs-Latn-BA"/>
        </w:rPr>
        <w:t>m</w:t>
      </w:r>
      <w:r w:rsidR="00BB4DE9" w:rsidRPr="001870AE">
        <w:rPr>
          <w:rFonts w:cstheme="minorHAnsi"/>
          <w:lang w:val="bs-Latn-BA"/>
        </w:rPr>
        <w:t xml:space="preserve"> i društveni</w:t>
      </w:r>
      <w:r w:rsidR="00BB4DE9">
        <w:rPr>
          <w:rFonts w:cstheme="minorHAnsi"/>
          <w:lang w:val="bs-Latn-BA"/>
        </w:rPr>
        <w:t>m</w:t>
      </w:r>
      <w:r w:rsidR="00BB4DE9" w:rsidRPr="001870AE">
        <w:rPr>
          <w:rFonts w:cstheme="minorHAnsi"/>
          <w:lang w:val="bs-Latn-BA"/>
        </w:rPr>
        <w:t xml:space="preserve"> </w:t>
      </w:r>
      <w:r w:rsidRPr="001870AE">
        <w:rPr>
          <w:rFonts w:ascii="Calibri" w:hAnsi="Calibri"/>
          <w:iCs/>
          <w:lang w:val="bs-Latn-BA"/>
        </w:rPr>
        <w:t>dokumentima</w:t>
      </w:r>
      <w:r w:rsidR="00B927CF" w:rsidRPr="001870AE">
        <w:rPr>
          <w:rFonts w:ascii="Calibri" w:hAnsi="Calibri"/>
          <w:lang w:val="bs-Latn-BA"/>
        </w:rPr>
        <w:t>.</w:t>
      </w:r>
    </w:p>
    <w:p w14:paraId="0538B76D" w14:textId="3B59AF34" w:rsidR="004E7CEA" w:rsidRPr="00BB4DE9" w:rsidRDefault="00124789" w:rsidP="00BB4DE9">
      <w:pPr>
        <w:pStyle w:val="ListParagraph"/>
        <w:numPr>
          <w:ilvl w:val="0"/>
          <w:numId w:val="16"/>
        </w:numPr>
        <w:rPr>
          <w:rFonts w:ascii="Calibri" w:hAnsi="Calibri"/>
          <w:lang w:val="bs-Latn-BA"/>
        </w:rPr>
      </w:pPr>
      <w:r w:rsidRPr="001870AE">
        <w:rPr>
          <w:rFonts w:cstheme="minorHAnsi"/>
          <w:lang w:val="bs-Latn-BA"/>
        </w:rPr>
        <w:t>Zajmoprimac je odgovoran za poštivanje svih zahtjeva PODO-a, čak i kada provedbu određenih mjera i radnji provod</w:t>
      </w:r>
      <w:r w:rsidR="00BB4DE9">
        <w:rPr>
          <w:rFonts w:cstheme="minorHAnsi"/>
          <w:lang w:val="bs-Latn-BA"/>
        </w:rPr>
        <w:t xml:space="preserve">i ministarstvo, agencija ili jedinica </w:t>
      </w:r>
      <w:r w:rsidRPr="00BB4DE9">
        <w:rPr>
          <w:rFonts w:cstheme="minorHAnsi"/>
          <w:lang w:val="bs-Latn-BA"/>
        </w:rPr>
        <w:t>navedena gore pod tačkom 1</w:t>
      </w:r>
      <w:r w:rsidR="000D043C" w:rsidRPr="00BB4DE9">
        <w:rPr>
          <w:rFonts w:ascii="Calibri" w:hAnsi="Calibri"/>
          <w:lang w:val="bs-Latn-BA"/>
        </w:rPr>
        <w:t>.</w:t>
      </w:r>
      <w:r w:rsidR="007E4F9D" w:rsidRPr="00BB4DE9" w:rsidDel="007E4F9D">
        <w:rPr>
          <w:rFonts w:ascii="Calibri" w:hAnsi="Calibri"/>
          <w:lang w:val="bs-Latn-BA"/>
        </w:rPr>
        <w:t xml:space="preserve"> </w:t>
      </w:r>
    </w:p>
    <w:p w14:paraId="6BE173E3" w14:textId="6FB5A1F5" w:rsidR="00747414" w:rsidRPr="001870AE" w:rsidRDefault="00124789" w:rsidP="00747414">
      <w:pPr>
        <w:pStyle w:val="ListParagraph"/>
        <w:numPr>
          <w:ilvl w:val="0"/>
          <w:numId w:val="16"/>
        </w:numPr>
        <w:rPr>
          <w:rFonts w:ascii="Calibri" w:hAnsi="Calibri"/>
          <w:lang w:val="bs-Latn-BA"/>
        </w:rPr>
      </w:pPr>
      <w:r w:rsidRPr="001870AE">
        <w:rPr>
          <w:rFonts w:cstheme="minorHAnsi"/>
          <w:lang w:val="bs-Latn-BA"/>
        </w:rPr>
        <w:t>Primjenu materijalnih mjera i radnji utvrđenih u ovom PODO-u će Zajmoprimac pratiti i o tome izvještavati Banku u skladu sa PODO-om i uvjetima sporazuma, a Banka će pratiti i ocjenjivati napredak i završetak materijalnih mjera i radnji tokom implementacije Projekta</w:t>
      </w:r>
      <w:r w:rsidR="004E7CEA" w:rsidRPr="001870AE">
        <w:rPr>
          <w:rFonts w:ascii="Calibri" w:hAnsi="Calibri"/>
          <w:lang w:val="bs-Latn-BA"/>
        </w:rPr>
        <w:t xml:space="preserve">. </w:t>
      </w:r>
    </w:p>
    <w:p w14:paraId="4327BA82" w14:textId="3F98226E" w:rsidR="00F61F64" w:rsidRPr="001870AE" w:rsidRDefault="00124789" w:rsidP="00F8178A">
      <w:pPr>
        <w:pStyle w:val="ListParagraph"/>
        <w:numPr>
          <w:ilvl w:val="0"/>
          <w:numId w:val="16"/>
        </w:numPr>
        <w:rPr>
          <w:rFonts w:ascii="Calibri" w:hAnsi="Calibri"/>
          <w:lang w:val="bs-Latn-BA"/>
        </w:rPr>
      </w:pPr>
      <w:r w:rsidRPr="001870AE">
        <w:rPr>
          <w:rFonts w:cstheme="minorHAnsi"/>
          <w:lang w:val="bs-Latn-BA"/>
        </w:rPr>
        <w:t xml:space="preserve">Prema dogovoru između Banke i Zajmoprimca, ovaj PODO se može revidirati s vremena na vrijeme tokom implementacije Projekta, kako bi odražavao prilagodljivo upravljanje promjenama Projekta i nepredviđenim okolnostima ili kao odgovor na procjenu </w:t>
      </w:r>
      <w:r w:rsidR="0069489A">
        <w:rPr>
          <w:rFonts w:cstheme="minorHAnsi"/>
          <w:lang w:val="bs-Latn-BA"/>
        </w:rPr>
        <w:t>implementacije</w:t>
      </w:r>
      <w:r w:rsidRPr="001870AE">
        <w:rPr>
          <w:rFonts w:cstheme="minorHAnsi"/>
          <w:lang w:val="bs-Latn-BA"/>
        </w:rPr>
        <w:t xml:space="preserve"> Projekta provedenu prema PODO-u. U takvim okolnostima, Zajmoprimac će se o takvim  promjenama dogovoriti s Bankom i ažurirat će PODO kako bi odražavao takve promjene. Dogovor o izmjenama PODO-a će se dokumentirati kroz razmjenu pisama potpisanih između Banke i Zajmoprimca. Zajmoprimac će odmah objaviti ažurirani PODO</w:t>
      </w:r>
      <w:r w:rsidR="00301D4F" w:rsidRPr="001870AE">
        <w:rPr>
          <w:rFonts w:ascii="Calibri" w:hAnsi="Calibri"/>
          <w:lang w:val="bs-Latn-BA"/>
        </w:rPr>
        <w:t>.</w:t>
      </w:r>
      <w:r w:rsidR="001722BA" w:rsidRPr="001870AE">
        <w:rPr>
          <w:rFonts w:ascii="Calibri" w:hAnsi="Calibri"/>
          <w:lang w:val="bs-Latn-BA"/>
        </w:rPr>
        <w:t xml:space="preserve"> </w:t>
      </w:r>
    </w:p>
    <w:p w14:paraId="662AEE8E" w14:textId="35D4CD4A" w:rsidR="00C35CAD" w:rsidRPr="0069489A" w:rsidRDefault="00124789" w:rsidP="00C35CAD">
      <w:pPr>
        <w:pStyle w:val="ListParagraph"/>
        <w:numPr>
          <w:ilvl w:val="0"/>
          <w:numId w:val="16"/>
        </w:numPr>
        <w:rPr>
          <w:rFonts w:ascii="Calibri" w:hAnsi="Calibri"/>
          <w:iCs/>
          <w:lang w:val="bs-Latn-BA"/>
        </w:rPr>
        <w:sectPr w:rsidR="00C35CAD" w:rsidRPr="0069489A"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r w:rsidRPr="001870AE">
        <w:rPr>
          <w:rFonts w:cstheme="minorHAnsi"/>
          <w:lang w:val="bs-Latn-BA"/>
        </w:rPr>
        <w:t xml:space="preserve">Ukoliko projektne promjene, nepredviđene okolnosti ili </w:t>
      </w:r>
      <w:r w:rsidR="0069489A">
        <w:rPr>
          <w:rFonts w:cstheme="minorHAnsi"/>
          <w:lang w:val="bs-Latn-BA"/>
        </w:rPr>
        <w:t>implementacija</w:t>
      </w:r>
      <w:r w:rsidRPr="001870AE">
        <w:rPr>
          <w:rFonts w:cstheme="minorHAnsi"/>
          <w:lang w:val="bs-Latn-BA"/>
        </w:rPr>
        <w:t xml:space="preserve"> Projekta rezultiraju promjenama u rizicima i </w:t>
      </w:r>
      <w:r w:rsidR="00277FF6">
        <w:rPr>
          <w:rFonts w:cstheme="minorHAnsi"/>
          <w:lang w:val="bs-Latn-BA"/>
        </w:rPr>
        <w:t>utjeca</w:t>
      </w:r>
      <w:r w:rsidRPr="001870AE">
        <w:rPr>
          <w:rFonts w:cstheme="minorHAnsi"/>
          <w:lang w:val="bs-Latn-BA"/>
        </w:rPr>
        <w:t xml:space="preserve">jima tokom implementacije Projekta, Zajmoprimac će, ako je potrebno, </w:t>
      </w:r>
      <w:r w:rsidR="0069489A" w:rsidRPr="001870AE">
        <w:rPr>
          <w:rFonts w:cstheme="minorHAnsi"/>
          <w:lang w:val="bs-Latn-BA"/>
        </w:rPr>
        <w:t xml:space="preserve">osigurati dodatna sredstva </w:t>
      </w:r>
      <w:r w:rsidRPr="001870AE">
        <w:rPr>
          <w:rFonts w:cstheme="minorHAnsi"/>
          <w:lang w:val="bs-Latn-BA"/>
        </w:rPr>
        <w:t xml:space="preserve">za provođenje radnji i mjera za rješavanje takvih rizika i </w:t>
      </w:r>
      <w:r w:rsidR="00277FF6">
        <w:rPr>
          <w:rFonts w:cstheme="minorHAnsi"/>
          <w:lang w:val="bs-Latn-BA"/>
        </w:rPr>
        <w:t>utjeca</w:t>
      </w:r>
      <w:r w:rsidRPr="001870AE">
        <w:rPr>
          <w:rFonts w:cstheme="minorHAnsi"/>
          <w:lang w:val="bs-Latn-BA"/>
        </w:rPr>
        <w:t>ja</w:t>
      </w:r>
      <w:r w:rsidR="0069489A">
        <w:rPr>
          <w:rFonts w:cstheme="minorHAnsi"/>
          <w:iCs/>
          <w:lang w:val="bs-Latn-BA"/>
        </w:rPr>
        <w:t xml:space="preserve">, koji mogu uključiti okolišne, zdravstvene i sigurnosne </w:t>
      </w:r>
      <w:r w:rsidR="00277FF6">
        <w:rPr>
          <w:rFonts w:cstheme="minorHAnsi"/>
          <w:iCs/>
          <w:lang w:val="bs-Latn-BA"/>
        </w:rPr>
        <w:t>utjeca</w:t>
      </w:r>
      <w:r w:rsidR="0069489A">
        <w:rPr>
          <w:rFonts w:cstheme="minorHAnsi"/>
          <w:iCs/>
          <w:lang w:val="bs-Latn-BA"/>
        </w:rPr>
        <w:t>je ili  rizike vezane za rad.</w:t>
      </w:r>
    </w:p>
    <w:tbl>
      <w:tblPr>
        <w:tblStyle w:val="TableGrid"/>
        <w:tblW w:w="14454" w:type="dxa"/>
        <w:tblLayout w:type="fixed"/>
        <w:tblCellMar>
          <w:left w:w="115" w:type="dxa"/>
          <w:right w:w="115" w:type="dxa"/>
        </w:tblCellMar>
        <w:tblLook w:val="04A0" w:firstRow="1" w:lastRow="0" w:firstColumn="1" w:lastColumn="0" w:noHBand="0" w:noVBand="1"/>
      </w:tblPr>
      <w:tblGrid>
        <w:gridCol w:w="715"/>
        <w:gridCol w:w="6368"/>
        <w:gridCol w:w="3685"/>
        <w:gridCol w:w="3686"/>
      </w:tblGrid>
      <w:tr w:rsidR="00124789" w:rsidRPr="001870AE" w14:paraId="09030FFB" w14:textId="77777777" w:rsidTr="003222ED">
        <w:trPr>
          <w:cantSplit/>
          <w:trHeight w:val="56"/>
          <w:tblHeader/>
        </w:trPr>
        <w:tc>
          <w:tcPr>
            <w:tcW w:w="7083" w:type="dxa"/>
            <w:gridSpan w:val="2"/>
            <w:tcBorders>
              <w:top w:val="single" w:sz="4" w:space="0" w:color="000000"/>
            </w:tcBorders>
            <w:shd w:val="clear" w:color="auto" w:fill="C5E0B3" w:themeFill="accent6" w:themeFillTint="66"/>
          </w:tcPr>
          <w:p w14:paraId="0C62ED1D" w14:textId="3CB3EC32" w:rsidR="00124789" w:rsidRPr="001870AE" w:rsidRDefault="00124789" w:rsidP="00124789">
            <w:pPr>
              <w:keepLines/>
              <w:widowControl w:val="0"/>
              <w:rPr>
                <w:rFonts w:cstheme="minorHAnsi"/>
                <w:b/>
                <w:sz w:val="20"/>
                <w:szCs w:val="20"/>
                <w:lang w:val="bs-Latn-BA"/>
              </w:rPr>
            </w:pPr>
            <w:r w:rsidRPr="001870AE">
              <w:rPr>
                <w:rFonts w:cstheme="minorHAnsi"/>
                <w:b/>
                <w:sz w:val="20"/>
                <w:szCs w:val="20"/>
                <w:lang w:val="bs-Latn-BA"/>
              </w:rPr>
              <w:lastRenderedPageBreak/>
              <w:t xml:space="preserve">MATERIJALNE MJERE I RADNJE  </w:t>
            </w:r>
          </w:p>
        </w:tc>
        <w:tc>
          <w:tcPr>
            <w:tcW w:w="3685" w:type="dxa"/>
            <w:tcBorders>
              <w:top w:val="single" w:sz="4" w:space="0" w:color="000000"/>
            </w:tcBorders>
            <w:shd w:val="clear" w:color="auto" w:fill="C5E0B3" w:themeFill="accent6" w:themeFillTint="66"/>
          </w:tcPr>
          <w:p w14:paraId="0F9A1F85" w14:textId="783BD19C" w:rsidR="00124789" w:rsidRPr="001870AE" w:rsidRDefault="00124789" w:rsidP="00124789">
            <w:pPr>
              <w:keepLines/>
              <w:widowControl w:val="0"/>
              <w:rPr>
                <w:rFonts w:cstheme="minorHAnsi"/>
                <w:b/>
                <w:sz w:val="20"/>
                <w:szCs w:val="20"/>
                <w:lang w:val="bs-Latn-BA"/>
              </w:rPr>
            </w:pPr>
            <w:r w:rsidRPr="001870AE">
              <w:rPr>
                <w:rFonts w:cstheme="minorHAnsi"/>
                <w:b/>
                <w:sz w:val="20"/>
                <w:szCs w:val="20"/>
                <w:lang w:val="bs-Latn-BA"/>
              </w:rPr>
              <w:t>VREMENSKI OKVIR</w:t>
            </w:r>
          </w:p>
        </w:tc>
        <w:tc>
          <w:tcPr>
            <w:tcW w:w="3686" w:type="dxa"/>
            <w:tcBorders>
              <w:top w:val="single" w:sz="4" w:space="0" w:color="000000"/>
            </w:tcBorders>
            <w:shd w:val="clear" w:color="auto" w:fill="C5E0B3" w:themeFill="accent6" w:themeFillTint="66"/>
          </w:tcPr>
          <w:p w14:paraId="26B7F86D" w14:textId="129AAA82" w:rsidR="00124789" w:rsidRPr="001870AE" w:rsidRDefault="00124789" w:rsidP="00124789">
            <w:pPr>
              <w:keepLines/>
              <w:widowControl w:val="0"/>
              <w:rPr>
                <w:rFonts w:cstheme="minorHAnsi"/>
                <w:b/>
                <w:sz w:val="20"/>
                <w:szCs w:val="20"/>
                <w:lang w:val="bs-Latn-BA"/>
              </w:rPr>
            </w:pPr>
            <w:r w:rsidRPr="001870AE">
              <w:rPr>
                <w:rFonts w:cstheme="minorHAnsi"/>
                <w:b/>
                <w:sz w:val="20"/>
                <w:szCs w:val="20"/>
                <w:lang w:val="bs-Latn-BA"/>
              </w:rPr>
              <w:t>ODGOVORNO LICE/</w:t>
            </w:r>
            <w:r w:rsidR="005919CC">
              <w:rPr>
                <w:rFonts w:cstheme="minorHAnsi"/>
                <w:b/>
                <w:sz w:val="20"/>
                <w:szCs w:val="20"/>
                <w:lang w:val="bs-Latn-BA"/>
              </w:rPr>
              <w:t>ORGAN</w:t>
            </w:r>
            <w:r w:rsidRPr="001870AE">
              <w:rPr>
                <w:rFonts w:cstheme="minorHAnsi"/>
                <w:b/>
                <w:sz w:val="20"/>
                <w:szCs w:val="20"/>
                <w:lang w:val="bs-Latn-BA"/>
              </w:rPr>
              <w:t xml:space="preserve"> </w:t>
            </w:r>
          </w:p>
        </w:tc>
      </w:tr>
      <w:tr w:rsidR="00B1244E" w:rsidRPr="001870AE" w14:paraId="449656D7" w14:textId="77777777" w:rsidTr="003222ED">
        <w:trPr>
          <w:cantSplit/>
          <w:trHeight w:val="20"/>
        </w:trPr>
        <w:tc>
          <w:tcPr>
            <w:tcW w:w="14454" w:type="dxa"/>
            <w:gridSpan w:val="4"/>
            <w:tcBorders>
              <w:bottom w:val="single" w:sz="4" w:space="0" w:color="auto"/>
            </w:tcBorders>
            <w:shd w:val="clear" w:color="auto" w:fill="F4B083" w:themeFill="accent2" w:themeFillTint="99"/>
          </w:tcPr>
          <w:p w14:paraId="41D5DD44" w14:textId="4BC80148" w:rsidR="00B1244E" w:rsidRPr="001870AE" w:rsidDel="00777D1F" w:rsidRDefault="00124789" w:rsidP="005D394E">
            <w:pPr>
              <w:keepLines/>
              <w:widowControl w:val="0"/>
              <w:rPr>
                <w:rFonts w:cstheme="minorHAnsi"/>
                <w:sz w:val="20"/>
                <w:szCs w:val="20"/>
                <w:lang w:val="bs-Latn-BA"/>
              </w:rPr>
            </w:pPr>
            <w:r w:rsidRPr="001870AE">
              <w:rPr>
                <w:rFonts w:cstheme="minorHAnsi"/>
                <w:b/>
                <w:sz w:val="20"/>
                <w:szCs w:val="20"/>
                <w:lang w:val="bs-Latn-BA"/>
              </w:rPr>
              <w:t>NADZOR I IZVJEŠTAVANJE</w:t>
            </w:r>
          </w:p>
        </w:tc>
      </w:tr>
      <w:tr w:rsidR="00502173" w:rsidRPr="001870AE" w14:paraId="0FBBB46F" w14:textId="77777777" w:rsidTr="003222ED">
        <w:trPr>
          <w:cantSplit/>
          <w:trHeight w:val="20"/>
        </w:trPr>
        <w:tc>
          <w:tcPr>
            <w:tcW w:w="715" w:type="dxa"/>
            <w:tcBorders>
              <w:bottom w:val="single" w:sz="4" w:space="0" w:color="auto"/>
            </w:tcBorders>
          </w:tcPr>
          <w:p w14:paraId="07CC6849" w14:textId="346952FF" w:rsidR="00502173" w:rsidRPr="001870AE" w:rsidRDefault="00502173" w:rsidP="005D394E">
            <w:pPr>
              <w:keepLines/>
              <w:widowControl w:val="0"/>
              <w:jc w:val="center"/>
              <w:rPr>
                <w:rFonts w:cstheme="minorHAnsi"/>
                <w:sz w:val="20"/>
                <w:szCs w:val="20"/>
                <w:lang w:val="bs-Latn-BA"/>
              </w:rPr>
            </w:pPr>
            <w:r w:rsidRPr="001870AE">
              <w:rPr>
                <w:rFonts w:cstheme="minorHAnsi"/>
                <w:sz w:val="20"/>
                <w:szCs w:val="20"/>
                <w:lang w:val="bs-Latn-BA"/>
              </w:rPr>
              <w:t>A</w:t>
            </w:r>
          </w:p>
        </w:tc>
        <w:tc>
          <w:tcPr>
            <w:tcW w:w="6368" w:type="dxa"/>
            <w:tcBorders>
              <w:bottom w:val="single" w:sz="4" w:space="0" w:color="auto"/>
            </w:tcBorders>
          </w:tcPr>
          <w:p w14:paraId="3153B5E8" w14:textId="705A9782" w:rsidR="00124789" w:rsidRPr="001870AE" w:rsidRDefault="00124789" w:rsidP="005D394E">
            <w:pPr>
              <w:keepLines/>
              <w:widowControl w:val="0"/>
              <w:rPr>
                <w:rFonts w:cstheme="minorHAnsi"/>
                <w:sz w:val="20"/>
                <w:szCs w:val="20"/>
                <w:lang w:val="bs-Latn-BA"/>
              </w:rPr>
            </w:pPr>
            <w:r w:rsidRPr="001870AE">
              <w:rPr>
                <w:rFonts w:cstheme="minorHAnsi"/>
                <w:b/>
                <w:color w:val="4472C4" w:themeColor="accent1"/>
                <w:sz w:val="20"/>
                <w:szCs w:val="20"/>
                <w:lang w:val="bs-Latn-BA"/>
              </w:rPr>
              <w:t>REDOVNO IZ</w:t>
            </w:r>
            <w:r w:rsidR="00D0710A">
              <w:rPr>
                <w:rFonts w:cstheme="minorHAnsi"/>
                <w:b/>
                <w:color w:val="4472C4" w:themeColor="accent1"/>
                <w:sz w:val="20"/>
                <w:szCs w:val="20"/>
                <w:lang w:val="bs-Latn-BA"/>
              </w:rPr>
              <w:t>V</w:t>
            </w:r>
            <w:r w:rsidRPr="001870AE">
              <w:rPr>
                <w:rFonts w:cstheme="minorHAnsi"/>
                <w:b/>
                <w:color w:val="4472C4" w:themeColor="accent1"/>
                <w:sz w:val="20"/>
                <w:szCs w:val="20"/>
                <w:lang w:val="bs-Latn-BA"/>
              </w:rPr>
              <w:t>JEŠTAVANJE</w:t>
            </w:r>
            <w:r w:rsidRPr="001870AE">
              <w:rPr>
                <w:rFonts w:cstheme="minorHAnsi"/>
                <w:sz w:val="20"/>
                <w:szCs w:val="20"/>
                <w:lang w:val="bs-Latn-BA"/>
              </w:rPr>
              <w:t>:</w:t>
            </w:r>
          </w:p>
          <w:p w14:paraId="47C9621B" w14:textId="01BCB44D" w:rsidR="00AD6A60" w:rsidRPr="001870AE" w:rsidRDefault="00124789" w:rsidP="005D394E">
            <w:pPr>
              <w:keepLines/>
              <w:widowControl w:val="0"/>
              <w:rPr>
                <w:rFonts w:cstheme="minorHAnsi"/>
                <w:sz w:val="20"/>
                <w:szCs w:val="20"/>
                <w:lang w:val="bs-Latn-BA"/>
              </w:rPr>
            </w:pPr>
            <w:r w:rsidRPr="001870AE">
              <w:rPr>
                <w:rFonts w:cstheme="minorHAnsi"/>
                <w:sz w:val="20"/>
                <w:szCs w:val="20"/>
                <w:lang w:val="bs-Latn-BA"/>
              </w:rPr>
              <w:t xml:space="preserve">Pripremiti i dostaviti Banci redovne izvještaje o praćenju okolišnog, društvenog, zdravstvenog i sigurnosnog </w:t>
            </w:r>
            <w:r w:rsidR="00D0710A">
              <w:rPr>
                <w:rFonts w:cstheme="minorHAnsi"/>
                <w:sz w:val="20"/>
                <w:szCs w:val="20"/>
                <w:lang w:val="bs-Latn-BA"/>
              </w:rPr>
              <w:t xml:space="preserve">(ODZS) </w:t>
            </w:r>
            <w:r w:rsidRPr="001870AE">
              <w:rPr>
                <w:rFonts w:cstheme="minorHAnsi"/>
                <w:sz w:val="20"/>
                <w:szCs w:val="20"/>
                <w:lang w:val="bs-Latn-BA"/>
              </w:rPr>
              <w:t>učinka projekta, uključujući ali ne ograničavajući se na implementaciju PODO-a, status pripreme i implementacije okolišnih i društvenih dokumenata traženih prema PODO-u, aktivnosti uključivanja interesnih grupa, funkcioniranje mehanizma ili mehanizama za pritužbe</w:t>
            </w:r>
            <w:r w:rsidR="00D0710A">
              <w:rPr>
                <w:rFonts w:cstheme="minorHAnsi"/>
                <w:sz w:val="20"/>
                <w:szCs w:val="20"/>
                <w:lang w:val="bs-Latn-BA"/>
              </w:rPr>
              <w:t>.</w:t>
            </w:r>
          </w:p>
        </w:tc>
        <w:tc>
          <w:tcPr>
            <w:tcW w:w="3685" w:type="dxa"/>
            <w:tcBorders>
              <w:bottom w:val="single" w:sz="4" w:space="0" w:color="auto"/>
            </w:tcBorders>
          </w:tcPr>
          <w:p w14:paraId="4602E313" w14:textId="7437B61A" w:rsidR="00124789" w:rsidRPr="001870AE" w:rsidRDefault="00124789" w:rsidP="00124789">
            <w:pPr>
              <w:keepLines/>
              <w:widowControl w:val="0"/>
              <w:rPr>
                <w:rFonts w:eastAsia="Times New Roman" w:cstheme="minorHAnsi"/>
                <w:bCs/>
                <w:iCs/>
                <w:sz w:val="20"/>
                <w:szCs w:val="20"/>
                <w:lang w:val="bs-Latn-BA"/>
              </w:rPr>
            </w:pPr>
            <w:r w:rsidRPr="001870AE">
              <w:rPr>
                <w:rFonts w:cstheme="minorHAnsi"/>
                <w:sz w:val="20"/>
                <w:szCs w:val="20"/>
                <w:lang w:val="bs-Latn-BA"/>
              </w:rPr>
              <w:t>Polugodišnje</w:t>
            </w:r>
            <w:r w:rsidRPr="001870AE">
              <w:rPr>
                <w:rFonts w:eastAsia="Times New Roman" w:cstheme="minorHAnsi"/>
                <w:bCs/>
                <w:iCs/>
                <w:sz w:val="20"/>
                <w:szCs w:val="20"/>
                <w:lang w:val="bs-Latn-BA"/>
              </w:rPr>
              <w:t xml:space="preserve"> tokom implementacije </w:t>
            </w:r>
            <w:r w:rsidR="002C402B">
              <w:rPr>
                <w:rFonts w:eastAsia="Times New Roman" w:cstheme="minorHAnsi"/>
                <w:bCs/>
                <w:iCs/>
                <w:sz w:val="20"/>
                <w:szCs w:val="20"/>
                <w:lang w:val="bs-Latn-BA"/>
              </w:rPr>
              <w:t>P</w:t>
            </w:r>
            <w:r w:rsidRPr="001870AE">
              <w:rPr>
                <w:rFonts w:eastAsia="Times New Roman" w:cstheme="minorHAnsi"/>
                <w:bCs/>
                <w:iCs/>
                <w:sz w:val="20"/>
                <w:szCs w:val="20"/>
                <w:lang w:val="bs-Latn-BA"/>
              </w:rPr>
              <w:t>rojekta</w:t>
            </w:r>
            <w:r w:rsidR="002C402B">
              <w:rPr>
                <w:rFonts w:eastAsia="Times New Roman" w:cstheme="minorHAnsi"/>
                <w:bCs/>
                <w:iCs/>
                <w:sz w:val="20"/>
                <w:szCs w:val="20"/>
                <w:lang w:val="bs-Latn-BA"/>
              </w:rPr>
              <w:t>.</w:t>
            </w:r>
          </w:p>
          <w:p w14:paraId="254FB695" w14:textId="77CE37C0" w:rsidR="008A2A1C" w:rsidRPr="001870AE" w:rsidRDefault="008A2A1C" w:rsidP="008A2A1C">
            <w:pPr>
              <w:keepLines/>
              <w:widowControl w:val="0"/>
              <w:rPr>
                <w:rFonts w:cstheme="minorHAnsi"/>
                <w:sz w:val="20"/>
                <w:szCs w:val="20"/>
                <w:lang w:val="bs-Latn-BA"/>
              </w:rPr>
            </w:pPr>
            <w:r w:rsidRPr="001870AE">
              <w:rPr>
                <w:rFonts w:cstheme="minorHAnsi"/>
                <w:sz w:val="20"/>
                <w:szCs w:val="20"/>
                <w:lang w:val="bs-Latn-BA"/>
              </w:rPr>
              <w:t xml:space="preserve">. </w:t>
            </w:r>
          </w:p>
          <w:p w14:paraId="1F80A53C" w14:textId="77777777" w:rsidR="008A2A1C" w:rsidRPr="001870AE" w:rsidRDefault="008A2A1C" w:rsidP="005D394E">
            <w:pPr>
              <w:keepLines/>
              <w:widowControl w:val="0"/>
              <w:rPr>
                <w:rFonts w:eastAsia="Times New Roman" w:cstheme="minorHAnsi"/>
                <w:bCs/>
                <w:i/>
                <w:sz w:val="20"/>
                <w:szCs w:val="20"/>
                <w:lang w:val="bs-Latn-BA"/>
              </w:rPr>
            </w:pPr>
          </w:p>
          <w:p w14:paraId="19A80186" w14:textId="6C83C710" w:rsidR="00502173" w:rsidRPr="001870AE" w:rsidRDefault="00502173" w:rsidP="005D394E">
            <w:pPr>
              <w:keepLines/>
              <w:widowControl w:val="0"/>
              <w:rPr>
                <w:rFonts w:cstheme="minorHAnsi"/>
                <w:i/>
                <w:sz w:val="20"/>
                <w:szCs w:val="20"/>
                <w:lang w:val="bs-Latn-BA"/>
              </w:rPr>
            </w:pPr>
          </w:p>
        </w:tc>
        <w:tc>
          <w:tcPr>
            <w:tcW w:w="3686" w:type="dxa"/>
            <w:tcBorders>
              <w:bottom w:val="single" w:sz="4" w:space="0" w:color="auto"/>
            </w:tcBorders>
          </w:tcPr>
          <w:p w14:paraId="47394D9D" w14:textId="1851E6F4" w:rsidR="00C06373" w:rsidRPr="001870AE" w:rsidRDefault="00B632A5" w:rsidP="00C06373">
            <w:pPr>
              <w:keepLines/>
              <w:widowControl w:val="0"/>
              <w:rPr>
                <w:rFonts w:cstheme="minorHAnsi"/>
                <w:iCs/>
                <w:sz w:val="20"/>
                <w:szCs w:val="20"/>
                <w:lang w:val="bs-Latn-BA"/>
              </w:rPr>
            </w:pPr>
            <w:r>
              <w:rPr>
                <w:rFonts w:cstheme="minorHAnsi"/>
                <w:iCs/>
                <w:sz w:val="20"/>
                <w:szCs w:val="20"/>
                <w:lang w:val="bs-Latn-BA"/>
              </w:rPr>
              <w:t>JIP</w:t>
            </w:r>
            <w:r w:rsidR="00C06373" w:rsidRPr="001870AE">
              <w:rPr>
                <w:rFonts w:cstheme="minorHAnsi"/>
                <w:iCs/>
                <w:sz w:val="20"/>
                <w:szCs w:val="20"/>
                <w:lang w:val="bs-Latn-BA"/>
              </w:rPr>
              <w:t xml:space="preserve"> </w:t>
            </w:r>
            <w:r w:rsidR="005B3F8C">
              <w:rPr>
                <w:rFonts w:cstheme="minorHAnsi"/>
                <w:iCs/>
                <w:sz w:val="20"/>
                <w:szCs w:val="20"/>
                <w:lang w:val="bs-Latn-BA"/>
              </w:rPr>
              <w:t>MPVŠ</w:t>
            </w:r>
            <w:r w:rsidR="003A43AD" w:rsidRPr="001870AE">
              <w:rPr>
                <w:rFonts w:cstheme="minorHAnsi"/>
                <w:iCs/>
                <w:sz w:val="20"/>
                <w:szCs w:val="20"/>
                <w:lang w:val="bs-Latn-BA"/>
              </w:rPr>
              <w:t xml:space="preserve"> FBiH</w:t>
            </w:r>
          </w:p>
          <w:p w14:paraId="2855EA24" w14:textId="47A34EC1" w:rsidR="00502173" w:rsidRPr="001870AE" w:rsidRDefault="005B3F8C" w:rsidP="00C06373">
            <w:pPr>
              <w:keepLines/>
              <w:widowControl w:val="0"/>
              <w:rPr>
                <w:rFonts w:cstheme="minorHAnsi"/>
                <w:iCs/>
                <w:sz w:val="20"/>
                <w:szCs w:val="20"/>
                <w:lang w:val="bs-Latn-BA"/>
              </w:rPr>
            </w:pPr>
            <w:r>
              <w:rPr>
                <w:rFonts w:cstheme="minorHAnsi"/>
                <w:iCs/>
                <w:sz w:val="20"/>
                <w:szCs w:val="20"/>
                <w:lang w:val="bs-Latn-BA"/>
              </w:rPr>
              <w:t>JKPP</w:t>
            </w:r>
            <w:r w:rsidR="003A43AD" w:rsidRPr="001870AE">
              <w:rPr>
                <w:rFonts w:cstheme="minorHAnsi"/>
                <w:iCs/>
                <w:sz w:val="20"/>
                <w:szCs w:val="20"/>
                <w:lang w:val="bs-Latn-BA"/>
              </w:rPr>
              <w:t xml:space="preserve"> </w:t>
            </w:r>
            <w:r>
              <w:rPr>
                <w:rFonts w:cstheme="minorHAnsi"/>
                <w:iCs/>
                <w:sz w:val="20"/>
                <w:szCs w:val="20"/>
                <w:lang w:val="bs-Latn-BA"/>
              </w:rPr>
              <w:t>MPŠV</w:t>
            </w:r>
            <w:r w:rsidR="003A43AD" w:rsidRPr="001870AE">
              <w:rPr>
                <w:rFonts w:cstheme="minorHAnsi"/>
                <w:iCs/>
                <w:sz w:val="20"/>
                <w:szCs w:val="20"/>
                <w:lang w:val="bs-Latn-BA"/>
              </w:rPr>
              <w:t xml:space="preserve"> RS</w:t>
            </w:r>
          </w:p>
          <w:p w14:paraId="5D4F34D0" w14:textId="56397BDF" w:rsidR="003A43AD" w:rsidRPr="001870AE" w:rsidRDefault="003A43AD" w:rsidP="00C06373">
            <w:pPr>
              <w:keepLines/>
              <w:widowControl w:val="0"/>
              <w:rPr>
                <w:rFonts w:cstheme="minorHAnsi"/>
                <w:iCs/>
                <w:sz w:val="20"/>
                <w:szCs w:val="20"/>
                <w:lang w:val="bs-Latn-BA"/>
              </w:rPr>
            </w:pPr>
          </w:p>
        </w:tc>
      </w:tr>
      <w:tr w:rsidR="00124789" w:rsidRPr="001870AE" w14:paraId="60FD2891" w14:textId="77777777" w:rsidTr="003222ED">
        <w:trPr>
          <w:cantSplit/>
          <w:trHeight w:val="20"/>
        </w:trPr>
        <w:tc>
          <w:tcPr>
            <w:tcW w:w="715" w:type="dxa"/>
            <w:tcBorders>
              <w:bottom w:val="single" w:sz="4" w:space="0" w:color="000000"/>
            </w:tcBorders>
          </w:tcPr>
          <w:p w14:paraId="2F05AFC3" w14:textId="47A1D861" w:rsidR="00124789" w:rsidRPr="001870AE" w:rsidRDefault="00124789" w:rsidP="00124789">
            <w:pPr>
              <w:keepLines/>
              <w:widowControl w:val="0"/>
              <w:jc w:val="center"/>
              <w:rPr>
                <w:rFonts w:cstheme="minorHAnsi"/>
                <w:sz w:val="20"/>
                <w:szCs w:val="20"/>
                <w:lang w:val="bs-Latn-BA"/>
              </w:rPr>
            </w:pPr>
            <w:r w:rsidRPr="001870AE">
              <w:rPr>
                <w:rFonts w:cstheme="minorHAnsi"/>
                <w:sz w:val="20"/>
                <w:szCs w:val="20"/>
                <w:lang w:val="bs-Latn-BA"/>
              </w:rPr>
              <w:t>B</w:t>
            </w:r>
          </w:p>
        </w:tc>
        <w:tc>
          <w:tcPr>
            <w:tcW w:w="6368" w:type="dxa"/>
            <w:tcBorders>
              <w:bottom w:val="single" w:sz="4" w:space="0" w:color="000000"/>
            </w:tcBorders>
          </w:tcPr>
          <w:p w14:paraId="137BF245" w14:textId="77777777" w:rsidR="00124789" w:rsidRPr="001870AE" w:rsidRDefault="00124789" w:rsidP="00124789">
            <w:pPr>
              <w:pStyle w:val="ModelNrmlSingle"/>
              <w:keepLines/>
              <w:widowControl w:val="0"/>
              <w:spacing w:after="0"/>
              <w:ind w:firstLine="0"/>
              <w:jc w:val="left"/>
              <w:rPr>
                <w:rFonts w:asciiTheme="majorHAnsi" w:hAnsiTheme="majorHAnsi" w:cstheme="majorHAnsi"/>
                <w:bCs/>
                <w:color w:val="4472C4" w:themeColor="accent1"/>
                <w:sz w:val="20"/>
                <w:lang w:val="bs-Latn-BA"/>
              </w:rPr>
            </w:pPr>
            <w:r w:rsidRPr="001870AE">
              <w:rPr>
                <w:rFonts w:asciiTheme="majorHAnsi" w:hAnsiTheme="majorHAnsi" w:cstheme="majorHAnsi"/>
                <w:b/>
                <w:bCs/>
                <w:color w:val="4472C4" w:themeColor="accent1"/>
                <w:sz w:val="20"/>
                <w:lang w:val="bs-Latn-BA"/>
              </w:rPr>
              <w:t>INCIDENTI I NESREĆE</w:t>
            </w:r>
          </w:p>
          <w:p w14:paraId="0834907A" w14:textId="4E7B1008" w:rsidR="00124789" w:rsidRPr="001870AE" w:rsidRDefault="00124789" w:rsidP="00124789">
            <w:pPr>
              <w:pStyle w:val="ModelNrmlSingle"/>
              <w:keepLines/>
              <w:widowControl w:val="0"/>
              <w:spacing w:after="0"/>
              <w:ind w:firstLine="0"/>
              <w:jc w:val="left"/>
              <w:rPr>
                <w:rFonts w:asciiTheme="majorHAnsi" w:hAnsiTheme="majorHAnsi" w:cstheme="majorHAnsi"/>
                <w:sz w:val="20"/>
                <w:lang w:val="bs-Latn-BA"/>
              </w:rPr>
            </w:pPr>
            <w:r w:rsidRPr="00D0710A">
              <w:rPr>
                <w:rFonts w:asciiTheme="minorHAnsi" w:eastAsiaTheme="minorHAnsi" w:hAnsiTheme="minorHAnsi" w:cstheme="minorHAnsi"/>
                <w:sz w:val="20"/>
                <w:lang w:val="bs-Latn-BA"/>
              </w:rPr>
              <w:t>Odmah obavijestiti Banku o svakom eventualnom incidentu ili nesreći povezanoj s Projektom koja ima ili bi mogla imati značajan štetan utjecaj na okoliš, pogođene zajednice, javnost ili radnike</w:t>
            </w:r>
            <w:r w:rsidR="00D0710A">
              <w:rPr>
                <w:rFonts w:asciiTheme="minorHAnsi" w:eastAsiaTheme="minorHAnsi" w:hAnsiTheme="minorHAnsi" w:cstheme="minorHAnsi"/>
                <w:sz w:val="20"/>
                <w:lang w:val="bs-Latn-BA"/>
              </w:rPr>
              <w:t xml:space="preserve">, </w:t>
            </w:r>
            <w:r w:rsidR="00D0710A" w:rsidRPr="00D0710A">
              <w:rPr>
                <w:rFonts w:asciiTheme="minorHAnsi" w:eastAsiaTheme="minorHAnsi" w:hAnsiTheme="minorHAnsi" w:cstheme="minorHAnsi"/>
                <w:sz w:val="20"/>
                <w:lang w:val="bs-Latn-BA"/>
              </w:rPr>
              <w:t xml:space="preserve">uključujući svako slučajno izlijevanje koje može prouzrokovati zagađenje zemlje/vode, probleme eksproprijacije, nesreće u kojima su </w:t>
            </w:r>
            <w:r w:rsidR="00D0710A">
              <w:rPr>
                <w:rFonts w:asciiTheme="minorHAnsi" w:eastAsiaTheme="minorHAnsi" w:hAnsiTheme="minorHAnsi" w:cstheme="minorHAnsi"/>
                <w:sz w:val="20"/>
                <w:lang w:val="bs-Latn-BA"/>
              </w:rPr>
              <w:t>učestvovali</w:t>
            </w:r>
            <w:r w:rsidR="00D0710A" w:rsidRPr="00D0710A">
              <w:rPr>
                <w:rFonts w:asciiTheme="minorHAnsi" w:eastAsiaTheme="minorHAnsi" w:hAnsiTheme="minorHAnsi" w:cstheme="minorHAnsi"/>
                <w:sz w:val="20"/>
                <w:lang w:val="bs-Latn-BA"/>
              </w:rPr>
              <w:t xml:space="preserve"> radnici ili članovi pogođenih zajednica, radna pitanja, itd.</w:t>
            </w:r>
            <w:r w:rsidRPr="00D0710A">
              <w:rPr>
                <w:rFonts w:asciiTheme="minorHAnsi" w:eastAsiaTheme="minorHAnsi" w:hAnsiTheme="minorHAnsi" w:cstheme="minorHAnsi"/>
                <w:sz w:val="20"/>
                <w:lang w:val="bs-Latn-BA"/>
              </w:rPr>
              <w:t xml:space="preserve"> Navesti dovoljno detalja o incidentu ili nesreći, navodeći trenutne mjere koje se poduzimaju ili se planiraju poduzeti za njihovo rješavanje, kao i sve eventualne informacije koje je dao </w:t>
            </w:r>
            <w:r w:rsidR="00D0710A">
              <w:rPr>
                <w:rFonts w:asciiTheme="minorHAnsi" w:eastAsiaTheme="minorHAnsi" w:hAnsiTheme="minorHAnsi" w:cstheme="minorHAnsi"/>
                <w:sz w:val="20"/>
                <w:lang w:val="bs-Latn-BA"/>
              </w:rPr>
              <w:t>bilo koji od izvođača</w:t>
            </w:r>
            <w:r w:rsidRPr="00D0710A">
              <w:rPr>
                <w:rFonts w:asciiTheme="minorHAnsi" w:eastAsiaTheme="minorHAnsi" w:hAnsiTheme="minorHAnsi" w:cstheme="minorHAnsi"/>
                <w:sz w:val="20"/>
                <w:lang w:val="bs-Latn-BA"/>
              </w:rPr>
              <w:t xml:space="preserve"> </w:t>
            </w:r>
            <w:r w:rsidR="00D0710A">
              <w:rPr>
                <w:rFonts w:asciiTheme="minorHAnsi" w:eastAsiaTheme="minorHAnsi" w:hAnsiTheme="minorHAnsi" w:cstheme="minorHAnsi"/>
                <w:sz w:val="20"/>
                <w:lang w:val="bs-Latn-BA"/>
              </w:rPr>
              <w:t>radova ili</w:t>
            </w:r>
            <w:r w:rsidRPr="00D0710A">
              <w:rPr>
                <w:rFonts w:asciiTheme="minorHAnsi" w:eastAsiaTheme="minorHAnsi" w:hAnsiTheme="minorHAnsi" w:cstheme="minorHAnsi"/>
                <w:sz w:val="20"/>
                <w:lang w:val="bs-Latn-BA"/>
              </w:rPr>
              <w:t xml:space="preserve"> nadzorno tijelo. Nakon toga, prema zahtjevu Banke, pripremiti izvještaj o incidentu ili nesreći i predložiti mjere za sprečavanje njihovog ponavljanja.</w:t>
            </w:r>
          </w:p>
        </w:tc>
        <w:tc>
          <w:tcPr>
            <w:tcW w:w="3685" w:type="dxa"/>
            <w:tcBorders>
              <w:bottom w:val="single" w:sz="4" w:space="0" w:color="000000"/>
            </w:tcBorders>
          </w:tcPr>
          <w:p w14:paraId="549B9748" w14:textId="77777777" w:rsidR="00124789" w:rsidRPr="001870AE" w:rsidRDefault="00124789" w:rsidP="00124789">
            <w:pPr>
              <w:keepLines/>
              <w:widowControl w:val="0"/>
              <w:rPr>
                <w:rFonts w:eastAsia="Times New Roman" w:cstheme="minorHAnsi"/>
                <w:bCs/>
                <w:sz w:val="20"/>
                <w:szCs w:val="20"/>
                <w:lang w:val="bs-Latn-BA"/>
              </w:rPr>
            </w:pPr>
            <w:r w:rsidRPr="001870AE">
              <w:rPr>
                <w:rFonts w:eastAsia="Times New Roman" w:cstheme="minorHAnsi"/>
                <w:bCs/>
                <w:sz w:val="20"/>
                <w:szCs w:val="20"/>
                <w:lang w:val="bs-Latn-BA"/>
              </w:rPr>
              <w:t>Obavijestiti Banku u roku od 48 sati nakon saznanja za incident ili nesreću.</w:t>
            </w:r>
          </w:p>
          <w:p w14:paraId="700794A6" w14:textId="77777777" w:rsidR="00124789" w:rsidRPr="001870AE" w:rsidRDefault="00124789" w:rsidP="00124789">
            <w:pPr>
              <w:keepLines/>
              <w:widowControl w:val="0"/>
              <w:rPr>
                <w:rFonts w:eastAsia="Times New Roman" w:cstheme="minorHAnsi"/>
                <w:bCs/>
                <w:sz w:val="20"/>
                <w:szCs w:val="20"/>
                <w:lang w:val="bs-Latn-BA"/>
              </w:rPr>
            </w:pPr>
          </w:p>
          <w:p w14:paraId="4077096F" w14:textId="4C79219E" w:rsidR="00124789" w:rsidRPr="001870AE" w:rsidRDefault="00124789" w:rsidP="00124789">
            <w:pPr>
              <w:keepLines/>
              <w:widowControl w:val="0"/>
              <w:rPr>
                <w:rFonts w:cstheme="minorHAnsi"/>
                <w:i/>
                <w:sz w:val="20"/>
                <w:szCs w:val="20"/>
                <w:lang w:val="bs-Latn-BA"/>
              </w:rPr>
            </w:pPr>
            <w:r w:rsidRPr="001870AE">
              <w:rPr>
                <w:rFonts w:eastAsia="Times New Roman" w:cstheme="minorHAnsi"/>
                <w:bCs/>
                <w:sz w:val="20"/>
                <w:szCs w:val="20"/>
                <w:lang w:val="bs-Latn-BA"/>
              </w:rPr>
              <w:t xml:space="preserve">Izvještaj </w:t>
            </w:r>
            <w:r w:rsidR="002C402B">
              <w:rPr>
                <w:rFonts w:eastAsia="Times New Roman" w:cstheme="minorHAnsi"/>
                <w:bCs/>
                <w:sz w:val="20"/>
                <w:szCs w:val="20"/>
                <w:lang w:val="bs-Latn-BA"/>
              </w:rPr>
              <w:t xml:space="preserve">se, </w:t>
            </w:r>
            <w:r w:rsidR="002C402B" w:rsidRPr="001870AE">
              <w:rPr>
                <w:rFonts w:eastAsia="Times New Roman" w:cstheme="minorHAnsi"/>
                <w:bCs/>
                <w:sz w:val="20"/>
                <w:szCs w:val="20"/>
                <w:lang w:val="bs-Latn-BA"/>
              </w:rPr>
              <w:t>na zahtjev</w:t>
            </w:r>
            <w:r w:rsidR="002C402B">
              <w:rPr>
                <w:rFonts w:eastAsia="Times New Roman" w:cstheme="minorHAnsi"/>
                <w:bCs/>
                <w:sz w:val="20"/>
                <w:szCs w:val="20"/>
                <w:lang w:val="bs-Latn-BA"/>
              </w:rPr>
              <w:t>, dostavlja</w:t>
            </w:r>
            <w:r w:rsidRPr="001870AE">
              <w:rPr>
                <w:rFonts w:eastAsia="Times New Roman" w:cstheme="minorHAnsi"/>
                <w:bCs/>
                <w:sz w:val="20"/>
                <w:szCs w:val="20"/>
                <w:lang w:val="bs-Latn-BA"/>
              </w:rPr>
              <w:t xml:space="preserve"> u roku prihvatljivom za Banku</w:t>
            </w:r>
            <w:r w:rsidR="002C402B">
              <w:rPr>
                <w:rFonts w:eastAsia="Times New Roman" w:cstheme="minorHAnsi"/>
                <w:bCs/>
                <w:sz w:val="20"/>
                <w:szCs w:val="20"/>
                <w:lang w:val="bs-Latn-BA"/>
              </w:rPr>
              <w:t>.</w:t>
            </w:r>
            <w:r w:rsidRPr="001870AE">
              <w:rPr>
                <w:rFonts w:eastAsia="Times New Roman" w:cstheme="minorHAnsi"/>
                <w:bCs/>
                <w:i/>
                <w:sz w:val="20"/>
                <w:szCs w:val="20"/>
                <w:lang w:val="bs-Latn-BA"/>
              </w:rPr>
              <w:t xml:space="preserve"> </w:t>
            </w:r>
          </w:p>
        </w:tc>
        <w:tc>
          <w:tcPr>
            <w:tcW w:w="3686" w:type="dxa"/>
            <w:tcBorders>
              <w:bottom w:val="single" w:sz="4" w:space="0" w:color="000000"/>
            </w:tcBorders>
          </w:tcPr>
          <w:p w14:paraId="3B724CAF" w14:textId="5F110A7E" w:rsidR="00124789" w:rsidRPr="001870AE" w:rsidRDefault="00B632A5" w:rsidP="00124789">
            <w:pPr>
              <w:keepLines/>
              <w:widowControl w:val="0"/>
              <w:rPr>
                <w:rFonts w:cstheme="minorHAnsi"/>
                <w:iCs/>
                <w:sz w:val="20"/>
                <w:szCs w:val="20"/>
                <w:lang w:val="bs-Latn-BA"/>
              </w:rPr>
            </w:pPr>
            <w:r>
              <w:rPr>
                <w:rFonts w:cstheme="minorHAnsi"/>
                <w:iCs/>
                <w:sz w:val="20"/>
                <w:szCs w:val="20"/>
                <w:lang w:val="bs-Latn-BA"/>
              </w:rPr>
              <w:t>JIP</w:t>
            </w:r>
            <w:r w:rsidR="00124789" w:rsidRPr="001870AE">
              <w:rPr>
                <w:rFonts w:cstheme="minorHAnsi"/>
                <w:iCs/>
                <w:sz w:val="20"/>
                <w:szCs w:val="20"/>
                <w:lang w:val="bs-Latn-BA"/>
              </w:rPr>
              <w:t xml:space="preserve"> </w:t>
            </w:r>
            <w:r w:rsidR="005B3F8C">
              <w:rPr>
                <w:rFonts w:cstheme="minorHAnsi"/>
                <w:iCs/>
                <w:sz w:val="20"/>
                <w:szCs w:val="20"/>
                <w:lang w:val="bs-Latn-BA"/>
              </w:rPr>
              <w:t>MPVŠ</w:t>
            </w:r>
            <w:r w:rsidR="00124789" w:rsidRPr="001870AE">
              <w:rPr>
                <w:rFonts w:cstheme="minorHAnsi"/>
                <w:iCs/>
                <w:sz w:val="20"/>
                <w:szCs w:val="20"/>
                <w:lang w:val="bs-Latn-BA"/>
              </w:rPr>
              <w:t xml:space="preserve"> FBiH</w:t>
            </w:r>
          </w:p>
          <w:p w14:paraId="2AF4A3BA" w14:textId="2AB64149" w:rsidR="00124789" w:rsidRPr="001870AE" w:rsidRDefault="005B3F8C" w:rsidP="00124789">
            <w:pPr>
              <w:keepLines/>
              <w:widowControl w:val="0"/>
              <w:rPr>
                <w:rFonts w:cstheme="minorHAnsi"/>
                <w:iCs/>
                <w:sz w:val="20"/>
                <w:szCs w:val="20"/>
                <w:lang w:val="bs-Latn-BA"/>
              </w:rPr>
            </w:pPr>
            <w:r>
              <w:rPr>
                <w:rFonts w:cstheme="minorHAnsi"/>
                <w:iCs/>
                <w:sz w:val="20"/>
                <w:szCs w:val="20"/>
                <w:lang w:val="bs-Latn-BA"/>
              </w:rPr>
              <w:t>JKPP</w:t>
            </w:r>
            <w:r w:rsidR="00124789" w:rsidRPr="001870AE">
              <w:rPr>
                <w:rFonts w:cstheme="minorHAnsi"/>
                <w:iCs/>
                <w:sz w:val="20"/>
                <w:szCs w:val="20"/>
                <w:lang w:val="bs-Latn-BA"/>
              </w:rPr>
              <w:t xml:space="preserve"> </w:t>
            </w:r>
            <w:r>
              <w:rPr>
                <w:rFonts w:cstheme="minorHAnsi"/>
                <w:iCs/>
                <w:sz w:val="20"/>
                <w:szCs w:val="20"/>
                <w:lang w:val="bs-Latn-BA"/>
              </w:rPr>
              <w:t>MPŠV</w:t>
            </w:r>
            <w:r w:rsidR="00124789" w:rsidRPr="001870AE">
              <w:rPr>
                <w:rFonts w:cstheme="minorHAnsi"/>
                <w:iCs/>
                <w:sz w:val="20"/>
                <w:szCs w:val="20"/>
                <w:lang w:val="bs-Latn-BA"/>
              </w:rPr>
              <w:t xml:space="preserve"> RS</w:t>
            </w:r>
          </w:p>
          <w:p w14:paraId="31B1BE9E" w14:textId="45C71632" w:rsidR="00124789" w:rsidRPr="001870AE" w:rsidRDefault="00124789" w:rsidP="00124789">
            <w:pPr>
              <w:keepLines/>
              <w:widowControl w:val="0"/>
              <w:rPr>
                <w:rFonts w:cstheme="minorHAnsi"/>
                <w:sz w:val="20"/>
                <w:szCs w:val="20"/>
                <w:lang w:val="bs-Latn-BA"/>
              </w:rPr>
            </w:pPr>
          </w:p>
        </w:tc>
      </w:tr>
      <w:tr w:rsidR="00502173" w:rsidRPr="001870AE" w14:paraId="60635AF2" w14:textId="77777777" w:rsidTr="003222ED">
        <w:trPr>
          <w:cantSplit/>
          <w:trHeight w:val="20"/>
        </w:trPr>
        <w:tc>
          <w:tcPr>
            <w:tcW w:w="715" w:type="dxa"/>
            <w:tcBorders>
              <w:bottom w:val="single" w:sz="4" w:space="0" w:color="000000"/>
            </w:tcBorders>
          </w:tcPr>
          <w:p w14:paraId="09ECD440" w14:textId="5EA4E52E" w:rsidR="00502173" w:rsidRPr="001870AE" w:rsidRDefault="00502173" w:rsidP="005D394E">
            <w:pPr>
              <w:keepLines/>
              <w:widowControl w:val="0"/>
              <w:jc w:val="center"/>
              <w:rPr>
                <w:rFonts w:cstheme="minorHAnsi"/>
                <w:sz w:val="20"/>
                <w:szCs w:val="20"/>
                <w:lang w:val="bs-Latn-BA"/>
              </w:rPr>
            </w:pPr>
            <w:r w:rsidRPr="001870AE">
              <w:rPr>
                <w:rFonts w:cstheme="minorHAnsi"/>
                <w:sz w:val="20"/>
                <w:szCs w:val="20"/>
                <w:lang w:val="bs-Latn-BA"/>
              </w:rPr>
              <w:t>C</w:t>
            </w:r>
          </w:p>
        </w:tc>
        <w:tc>
          <w:tcPr>
            <w:tcW w:w="6368" w:type="dxa"/>
            <w:tcBorders>
              <w:bottom w:val="single" w:sz="4" w:space="0" w:color="000000"/>
            </w:tcBorders>
          </w:tcPr>
          <w:p w14:paraId="5271C2D5" w14:textId="77777777" w:rsidR="00124789" w:rsidRPr="001870AE" w:rsidRDefault="00124789" w:rsidP="00124789">
            <w:pPr>
              <w:pStyle w:val="ModelNrmlSingle"/>
              <w:keepLines/>
              <w:widowControl w:val="0"/>
              <w:spacing w:after="0"/>
              <w:ind w:firstLine="0"/>
              <w:jc w:val="left"/>
              <w:rPr>
                <w:rFonts w:asciiTheme="majorHAnsi" w:hAnsiTheme="majorHAnsi" w:cstheme="majorHAnsi"/>
                <w:b/>
                <w:bCs/>
                <w:color w:val="4472C4" w:themeColor="accent1"/>
                <w:sz w:val="20"/>
                <w:lang w:val="bs-Latn-BA"/>
              </w:rPr>
            </w:pPr>
            <w:r w:rsidRPr="001870AE">
              <w:rPr>
                <w:rFonts w:asciiTheme="majorHAnsi" w:hAnsiTheme="majorHAnsi" w:cstheme="majorHAnsi"/>
                <w:b/>
                <w:bCs/>
                <w:color w:val="4472C4" w:themeColor="accent1"/>
                <w:sz w:val="20"/>
                <w:lang w:val="bs-Latn-BA"/>
              </w:rPr>
              <w:t xml:space="preserve">IZVJEŠTAJI IZVOĐAČA RADOVA </w:t>
            </w:r>
          </w:p>
          <w:p w14:paraId="5D975CA9" w14:textId="40D4F468" w:rsidR="00BE10FB" w:rsidRPr="001870AE" w:rsidRDefault="00124789" w:rsidP="00124789">
            <w:pPr>
              <w:pStyle w:val="ModelNrmlSingle"/>
              <w:keepLines/>
              <w:widowControl w:val="0"/>
              <w:spacing w:after="0"/>
              <w:ind w:firstLine="0"/>
              <w:jc w:val="left"/>
              <w:rPr>
                <w:rFonts w:asciiTheme="majorHAnsi" w:hAnsiTheme="majorHAnsi" w:cstheme="majorHAnsi"/>
                <w:b/>
                <w:bCs/>
                <w:color w:val="4472C4" w:themeColor="accent1"/>
                <w:sz w:val="20"/>
                <w:lang w:val="bs-Latn-BA"/>
              </w:rPr>
            </w:pPr>
            <w:r w:rsidRPr="00D0710A">
              <w:rPr>
                <w:rFonts w:asciiTheme="minorHAnsi" w:eastAsiaTheme="minorHAnsi" w:hAnsiTheme="minorHAnsi" w:cstheme="minorHAnsi"/>
                <w:sz w:val="20"/>
                <w:lang w:val="bs-Latn-BA"/>
              </w:rPr>
              <w:t>Osigurat</w:t>
            </w:r>
            <w:r w:rsidR="00D0710A">
              <w:rPr>
                <w:rFonts w:asciiTheme="minorHAnsi" w:eastAsiaTheme="minorHAnsi" w:hAnsiTheme="minorHAnsi" w:cstheme="minorHAnsi"/>
                <w:sz w:val="20"/>
                <w:lang w:val="bs-Latn-BA"/>
              </w:rPr>
              <w:t>i</w:t>
            </w:r>
            <w:r w:rsidRPr="00D0710A">
              <w:rPr>
                <w:rFonts w:asciiTheme="minorHAnsi" w:eastAsiaTheme="minorHAnsi" w:hAnsiTheme="minorHAnsi" w:cstheme="minorHAnsi"/>
                <w:sz w:val="20"/>
                <w:lang w:val="bs-Latn-BA"/>
              </w:rPr>
              <w:t xml:space="preserve">, prema Zahtjevima poslodavca, da </w:t>
            </w:r>
            <w:r w:rsidR="00277FF6">
              <w:rPr>
                <w:rFonts w:asciiTheme="minorHAnsi" w:eastAsiaTheme="minorHAnsi" w:hAnsiTheme="minorHAnsi" w:cstheme="minorHAnsi"/>
                <w:sz w:val="20"/>
                <w:lang w:val="bs-Latn-BA"/>
              </w:rPr>
              <w:t>izvođači radova</w:t>
            </w:r>
            <w:r w:rsidRPr="00D0710A">
              <w:rPr>
                <w:rFonts w:asciiTheme="minorHAnsi" w:eastAsiaTheme="minorHAnsi" w:hAnsiTheme="minorHAnsi" w:cstheme="minorHAnsi"/>
                <w:sz w:val="20"/>
                <w:lang w:val="bs-Latn-BA"/>
              </w:rPr>
              <w:t xml:space="preserve"> </w:t>
            </w:r>
            <w:r w:rsidR="00277FF6">
              <w:rPr>
                <w:rFonts w:asciiTheme="minorHAnsi" w:eastAsiaTheme="minorHAnsi" w:hAnsiTheme="minorHAnsi" w:cstheme="minorHAnsi"/>
                <w:sz w:val="20"/>
                <w:lang w:val="bs-Latn-BA"/>
              </w:rPr>
              <w:t>dostavljaju</w:t>
            </w:r>
            <w:r w:rsidRPr="00D0710A">
              <w:rPr>
                <w:rFonts w:asciiTheme="minorHAnsi" w:eastAsiaTheme="minorHAnsi" w:hAnsiTheme="minorHAnsi" w:cstheme="minorHAnsi"/>
                <w:sz w:val="20"/>
                <w:lang w:val="bs-Latn-BA"/>
              </w:rPr>
              <w:t xml:space="preserve"> mjesečne izvještaje o napretku Jedinici za implementaciju projek</w:t>
            </w:r>
            <w:r w:rsidR="00277FF6">
              <w:rPr>
                <w:rFonts w:asciiTheme="minorHAnsi" w:eastAsiaTheme="minorHAnsi" w:hAnsiTheme="minorHAnsi" w:cstheme="minorHAnsi"/>
                <w:sz w:val="20"/>
                <w:lang w:val="bs-Latn-BA"/>
              </w:rPr>
              <w:t>a</w:t>
            </w:r>
            <w:r w:rsidRPr="00D0710A">
              <w:rPr>
                <w:rFonts w:asciiTheme="minorHAnsi" w:eastAsiaTheme="minorHAnsi" w:hAnsiTheme="minorHAnsi" w:cstheme="minorHAnsi"/>
                <w:sz w:val="20"/>
                <w:lang w:val="bs-Latn-BA"/>
              </w:rPr>
              <w:t xml:space="preserve">ta o učinku </w:t>
            </w:r>
            <w:r w:rsidR="00277FF6">
              <w:rPr>
                <w:rFonts w:asciiTheme="minorHAnsi" w:eastAsiaTheme="minorHAnsi" w:hAnsiTheme="minorHAnsi" w:cstheme="minorHAnsi"/>
                <w:sz w:val="20"/>
                <w:lang w:val="bs-Latn-BA"/>
              </w:rPr>
              <w:t>ODZS</w:t>
            </w:r>
            <w:r w:rsidRPr="00D0710A">
              <w:rPr>
                <w:rFonts w:asciiTheme="minorHAnsi" w:eastAsiaTheme="minorHAnsi" w:hAnsiTheme="minorHAnsi" w:cstheme="minorHAnsi"/>
                <w:sz w:val="20"/>
                <w:lang w:val="bs-Latn-BA"/>
              </w:rPr>
              <w:t xml:space="preserve">-a, kako je utvrđeno u </w:t>
            </w:r>
            <w:r w:rsidR="00E719A0">
              <w:rPr>
                <w:rFonts w:asciiTheme="minorHAnsi" w:eastAsiaTheme="minorHAnsi" w:hAnsiTheme="minorHAnsi" w:cstheme="minorHAnsi"/>
                <w:sz w:val="20"/>
                <w:lang w:val="bs-Latn-BA"/>
              </w:rPr>
              <w:t>PODU</w:t>
            </w:r>
            <w:r w:rsidRPr="00D0710A">
              <w:rPr>
                <w:rFonts w:asciiTheme="minorHAnsi" w:eastAsiaTheme="minorHAnsi" w:hAnsiTheme="minorHAnsi" w:cstheme="minorHAnsi"/>
                <w:sz w:val="20"/>
                <w:lang w:val="bs-Latn-BA"/>
              </w:rPr>
              <w:t>-ovima specifičnim za lokaciju. Zajmoprimac bi takve izvještaje Banci dostavljao na zahtjev.</w:t>
            </w:r>
          </w:p>
        </w:tc>
        <w:tc>
          <w:tcPr>
            <w:tcW w:w="3685" w:type="dxa"/>
            <w:tcBorders>
              <w:bottom w:val="single" w:sz="4" w:space="0" w:color="000000"/>
            </w:tcBorders>
          </w:tcPr>
          <w:p w14:paraId="4A2A1091" w14:textId="488AAEB9" w:rsidR="001870AE" w:rsidRPr="001870AE" w:rsidRDefault="002C402B" w:rsidP="001870AE">
            <w:pPr>
              <w:keepLines/>
              <w:widowControl w:val="0"/>
              <w:rPr>
                <w:rFonts w:cstheme="minorHAnsi"/>
                <w:iCs/>
                <w:sz w:val="20"/>
                <w:szCs w:val="20"/>
                <w:lang w:val="bs-Latn-BA"/>
              </w:rPr>
            </w:pPr>
            <w:r>
              <w:rPr>
                <w:rFonts w:cstheme="minorHAnsi"/>
                <w:iCs/>
                <w:sz w:val="20"/>
                <w:szCs w:val="20"/>
                <w:lang w:val="bs-Latn-BA"/>
              </w:rPr>
              <w:t>Izvođači radova</w:t>
            </w:r>
            <w:r w:rsidR="001870AE" w:rsidRPr="001870AE">
              <w:rPr>
                <w:rFonts w:cstheme="minorHAnsi"/>
                <w:iCs/>
                <w:sz w:val="20"/>
                <w:szCs w:val="20"/>
                <w:lang w:val="bs-Latn-BA"/>
              </w:rPr>
              <w:t xml:space="preserve"> će mjesečno dostavljati izvještaje </w:t>
            </w:r>
            <w:r w:rsidR="00B632A5">
              <w:rPr>
                <w:rFonts w:cstheme="minorHAnsi"/>
                <w:iCs/>
                <w:sz w:val="20"/>
                <w:szCs w:val="20"/>
                <w:lang w:val="bs-Latn-BA"/>
              </w:rPr>
              <w:t>JIP</w:t>
            </w:r>
            <w:r w:rsidR="001870AE" w:rsidRPr="001870AE">
              <w:rPr>
                <w:rFonts w:cstheme="minorHAnsi"/>
                <w:iCs/>
                <w:sz w:val="20"/>
                <w:szCs w:val="20"/>
                <w:lang w:val="bs-Latn-BA"/>
              </w:rPr>
              <w:t>-ima.</w:t>
            </w:r>
          </w:p>
          <w:p w14:paraId="4ACA6B42" w14:textId="77777777" w:rsidR="001870AE" w:rsidRPr="001870AE" w:rsidRDefault="001870AE" w:rsidP="001870AE">
            <w:pPr>
              <w:keepLines/>
              <w:widowControl w:val="0"/>
              <w:rPr>
                <w:rFonts w:cstheme="minorHAnsi"/>
                <w:iCs/>
                <w:sz w:val="20"/>
                <w:szCs w:val="20"/>
                <w:lang w:val="bs-Latn-BA"/>
              </w:rPr>
            </w:pPr>
          </w:p>
          <w:p w14:paraId="12CAAF31" w14:textId="5281A1FC" w:rsidR="00502173" w:rsidRPr="001870AE" w:rsidRDefault="001870AE" w:rsidP="001870AE">
            <w:pPr>
              <w:keepLines/>
              <w:widowControl w:val="0"/>
              <w:rPr>
                <w:rFonts w:cstheme="minorHAnsi"/>
                <w:iCs/>
                <w:sz w:val="20"/>
                <w:szCs w:val="20"/>
                <w:lang w:val="bs-Latn-BA"/>
              </w:rPr>
            </w:pPr>
            <w:r w:rsidRPr="001870AE">
              <w:rPr>
                <w:rFonts w:cstheme="minorHAnsi"/>
                <w:iCs/>
                <w:sz w:val="20"/>
                <w:szCs w:val="20"/>
                <w:lang w:val="bs-Latn-BA"/>
              </w:rPr>
              <w:t>Zajmoprimac će dostaviti Banci na zahtjev</w:t>
            </w:r>
            <w:r w:rsidR="00CD6EA6" w:rsidRPr="001870AE">
              <w:rPr>
                <w:rFonts w:cstheme="minorHAnsi"/>
                <w:iCs/>
                <w:sz w:val="20"/>
                <w:szCs w:val="20"/>
                <w:lang w:val="bs-Latn-BA"/>
              </w:rPr>
              <w:t>.</w:t>
            </w:r>
            <w:r w:rsidR="00A0486F" w:rsidRPr="001870AE">
              <w:rPr>
                <w:rFonts w:cstheme="minorHAnsi"/>
                <w:iCs/>
                <w:sz w:val="20"/>
                <w:szCs w:val="20"/>
                <w:lang w:val="bs-Latn-BA"/>
              </w:rPr>
              <w:t xml:space="preserve"> </w:t>
            </w:r>
          </w:p>
        </w:tc>
        <w:tc>
          <w:tcPr>
            <w:tcW w:w="3686" w:type="dxa"/>
            <w:tcBorders>
              <w:bottom w:val="single" w:sz="4" w:space="0" w:color="000000"/>
            </w:tcBorders>
          </w:tcPr>
          <w:p w14:paraId="2CE7ECAD" w14:textId="0B5DD51D" w:rsidR="003A43AD" w:rsidRPr="001870AE" w:rsidRDefault="00B632A5" w:rsidP="003A43AD">
            <w:pPr>
              <w:keepLines/>
              <w:widowControl w:val="0"/>
              <w:rPr>
                <w:rFonts w:cstheme="minorHAnsi"/>
                <w:iCs/>
                <w:sz w:val="20"/>
                <w:szCs w:val="20"/>
                <w:lang w:val="bs-Latn-BA"/>
              </w:rPr>
            </w:pPr>
            <w:r>
              <w:rPr>
                <w:rFonts w:cstheme="minorHAnsi"/>
                <w:iCs/>
                <w:sz w:val="20"/>
                <w:szCs w:val="20"/>
                <w:lang w:val="bs-Latn-BA"/>
              </w:rPr>
              <w:t>JIP</w:t>
            </w:r>
            <w:r w:rsidR="003A43AD" w:rsidRPr="001870AE">
              <w:rPr>
                <w:rFonts w:cstheme="minorHAnsi"/>
                <w:iCs/>
                <w:sz w:val="20"/>
                <w:szCs w:val="20"/>
                <w:lang w:val="bs-Latn-BA"/>
              </w:rPr>
              <w:t xml:space="preserve"> </w:t>
            </w:r>
            <w:r w:rsidR="005B3F8C">
              <w:rPr>
                <w:rFonts w:cstheme="minorHAnsi"/>
                <w:iCs/>
                <w:sz w:val="20"/>
                <w:szCs w:val="20"/>
                <w:lang w:val="bs-Latn-BA"/>
              </w:rPr>
              <w:t>MPVŠ</w:t>
            </w:r>
            <w:r w:rsidR="003A43AD" w:rsidRPr="001870AE">
              <w:rPr>
                <w:rFonts w:cstheme="minorHAnsi"/>
                <w:iCs/>
                <w:sz w:val="20"/>
                <w:szCs w:val="20"/>
                <w:lang w:val="bs-Latn-BA"/>
              </w:rPr>
              <w:t xml:space="preserve"> FBiH</w:t>
            </w:r>
          </w:p>
          <w:p w14:paraId="586F6CBB" w14:textId="29C56E36" w:rsidR="003A43AD" w:rsidRPr="001870AE" w:rsidRDefault="005B3F8C" w:rsidP="003A43AD">
            <w:pPr>
              <w:keepLines/>
              <w:widowControl w:val="0"/>
              <w:rPr>
                <w:rFonts w:cstheme="minorHAnsi"/>
                <w:iCs/>
                <w:sz w:val="20"/>
                <w:szCs w:val="20"/>
                <w:lang w:val="bs-Latn-BA"/>
              </w:rPr>
            </w:pPr>
            <w:r>
              <w:rPr>
                <w:rFonts w:cstheme="minorHAnsi"/>
                <w:iCs/>
                <w:sz w:val="20"/>
                <w:szCs w:val="20"/>
                <w:lang w:val="bs-Latn-BA"/>
              </w:rPr>
              <w:t>JKPP</w:t>
            </w:r>
            <w:r w:rsidR="003A43AD" w:rsidRPr="001870AE">
              <w:rPr>
                <w:rFonts w:cstheme="minorHAnsi"/>
                <w:iCs/>
                <w:sz w:val="20"/>
                <w:szCs w:val="20"/>
                <w:lang w:val="bs-Latn-BA"/>
              </w:rPr>
              <w:t xml:space="preserve"> </w:t>
            </w:r>
            <w:r>
              <w:rPr>
                <w:rFonts w:cstheme="minorHAnsi"/>
                <w:iCs/>
                <w:sz w:val="20"/>
                <w:szCs w:val="20"/>
                <w:lang w:val="bs-Latn-BA"/>
              </w:rPr>
              <w:t>MPŠV</w:t>
            </w:r>
            <w:r w:rsidR="003A43AD" w:rsidRPr="001870AE">
              <w:rPr>
                <w:rFonts w:cstheme="minorHAnsi"/>
                <w:iCs/>
                <w:sz w:val="20"/>
                <w:szCs w:val="20"/>
                <w:lang w:val="bs-Latn-BA"/>
              </w:rPr>
              <w:t xml:space="preserve"> RS</w:t>
            </w:r>
          </w:p>
          <w:p w14:paraId="04AF9E95" w14:textId="01AB4E4A" w:rsidR="00502173" w:rsidRPr="001870AE" w:rsidRDefault="00502173" w:rsidP="00C06373">
            <w:pPr>
              <w:keepLines/>
              <w:widowControl w:val="0"/>
              <w:rPr>
                <w:rFonts w:cstheme="minorHAnsi"/>
                <w:sz w:val="20"/>
                <w:szCs w:val="20"/>
                <w:lang w:val="bs-Latn-BA"/>
              </w:rPr>
            </w:pPr>
          </w:p>
        </w:tc>
      </w:tr>
      <w:tr w:rsidR="00124789" w:rsidRPr="001870AE" w14:paraId="574F4D94" w14:textId="77777777" w:rsidTr="003222ED">
        <w:trPr>
          <w:cantSplit/>
          <w:trHeight w:val="20"/>
        </w:trPr>
        <w:tc>
          <w:tcPr>
            <w:tcW w:w="14454" w:type="dxa"/>
            <w:gridSpan w:val="4"/>
            <w:tcBorders>
              <w:top w:val="single" w:sz="4" w:space="0" w:color="000000"/>
            </w:tcBorders>
            <w:shd w:val="clear" w:color="auto" w:fill="F4B083" w:themeFill="accent2" w:themeFillTint="99"/>
          </w:tcPr>
          <w:p w14:paraId="1B9C5400" w14:textId="0EE22709"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1: PROCJENA I UPRAVLJANJE OKOLIŠNIH I DRUŠTVENIH RIZIKA I UTJECAJA</w:t>
            </w:r>
          </w:p>
        </w:tc>
      </w:tr>
      <w:tr w:rsidR="00502173" w:rsidRPr="001870AE" w14:paraId="53FD2164" w14:textId="77777777" w:rsidTr="003222ED">
        <w:trPr>
          <w:cantSplit/>
          <w:trHeight w:val="20"/>
        </w:trPr>
        <w:tc>
          <w:tcPr>
            <w:tcW w:w="715" w:type="dxa"/>
            <w:tcBorders>
              <w:top w:val="single" w:sz="4" w:space="0" w:color="000000"/>
            </w:tcBorders>
          </w:tcPr>
          <w:p w14:paraId="0D527BFF" w14:textId="77777777" w:rsidR="00502173" w:rsidRPr="001870AE" w:rsidRDefault="00502173" w:rsidP="005D394E">
            <w:pPr>
              <w:keepLines/>
              <w:widowControl w:val="0"/>
              <w:jc w:val="center"/>
              <w:rPr>
                <w:rFonts w:cstheme="minorHAnsi"/>
                <w:sz w:val="20"/>
                <w:szCs w:val="20"/>
                <w:lang w:val="bs-Latn-BA"/>
              </w:rPr>
            </w:pPr>
            <w:r w:rsidRPr="001870AE">
              <w:rPr>
                <w:rFonts w:cstheme="minorHAnsi"/>
                <w:sz w:val="20"/>
                <w:szCs w:val="20"/>
                <w:lang w:val="bs-Latn-BA"/>
              </w:rPr>
              <w:t>1.1</w:t>
            </w:r>
          </w:p>
        </w:tc>
        <w:tc>
          <w:tcPr>
            <w:tcW w:w="6368" w:type="dxa"/>
            <w:tcBorders>
              <w:top w:val="single" w:sz="4" w:space="0" w:color="000000"/>
            </w:tcBorders>
          </w:tcPr>
          <w:p w14:paraId="7926E2FF" w14:textId="77777777" w:rsidR="00124789" w:rsidRPr="001870AE" w:rsidRDefault="00124789" w:rsidP="002F0587">
            <w:pPr>
              <w:keepLines/>
              <w:widowControl w:val="0"/>
              <w:rPr>
                <w:rFonts w:cstheme="minorHAnsi"/>
                <w:b/>
                <w:color w:val="5B9BD5" w:themeColor="accent5"/>
                <w:sz w:val="20"/>
                <w:szCs w:val="20"/>
                <w:lang w:val="bs-Latn-BA"/>
              </w:rPr>
            </w:pPr>
            <w:r w:rsidRPr="001870AE">
              <w:rPr>
                <w:rFonts w:cstheme="minorHAnsi"/>
                <w:b/>
                <w:color w:val="5B9BD5" w:themeColor="accent5"/>
                <w:sz w:val="20"/>
                <w:szCs w:val="20"/>
                <w:lang w:val="bs-Latn-BA"/>
              </w:rPr>
              <w:t>ORGANIZACIONA STRUKTURA:</w:t>
            </w:r>
          </w:p>
          <w:p w14:paraId="09F2428F" w14:textId="02CDDB45" w:rsidR="00B94B5D" w:rsidRPr="001870AE" w:rsidRDefault="00124789" w:rsidP="002F0587">
            <w:pPr>
              <w:keepLines/>
              <w:widowControl w:val="0"/>
              <w:rPr>
                <w:rFonts w:cstheme="minorHAnsi"/>
                <w:sz w:val="20"/>
                <w:szCs w:val="20"/>
                <w:highlight w:val="yellow"/>
                <w:lang w:val="bs-Latn-BA"/>
              </w:rPr>
            </w:pPr>
            <w:r w:rsidRPr="001870AE">
              <w:rPr>
                <w:rFonts w:eastAsia="Times New Roman" w:cstheme="minorHAnsi"/>
                <w:bCs/>
                <w:iCs/>
                <w:sz w:val="20"/>
                <w:szCs w:val="20"/>
                <w:lang w:val="bs-Latn-BA"/>
              </w:rPr>
              <w:t>Uspostaviti i održavati organizacionu strukturu (JIP u MPV</w:t>
            </w:r>
            <w:r w:rsidR="00AC3CA2">
              <w:rPr>
                <w:rFonts w:eastAsia="Times New Roman" w:cstheme="minorHAnsi"/>
                <w:bCs/>
                <w:iCs/>
                <w:sz w:val="20"/>
                <w:szCs w:val="20"/>
                <w:lang w:val="bs-Latn-BA"/>
              </w:rPr>
              <w:t>Š</w:t>
            </w:r>
            <w:r w:rsidRPr="001870AE">
              <w:rPr>
                <w:rFonts w:eastAsia="Times New Roman" w:cstheme="minorHAnsi"/>
                <w:bCs/>
                <w:iCs/>
                <w:sz w:val="20"/>
                <w:szCs w:val="20"/>
                <w:lang w:val="bs-Latn-BA"/>
              </w:rPr>
              <w:t xml:space="preserve"> FBiH i </w:t>
            </w:r>
            <w:r w:rsidR="005B3F8C">
              <w:rPr>
                <w:rFonts w:eastAsia="Times New Roman" w:cstheme="minorHAnsi"/>
                <w:bCs/>
                <w:iCs/>
                <w:sz w:val="20"/>
                <w:szCs w:val="20"/>
                <w:lang w:val="bs-Latn-BA"/>
              </w:rPr>
              <w:t>JKPP</w:t>
            </w:r>
            <w:r w:rsidRPr="001870AE">
              <w:rPr>
                <w:rFonts w:eastAsia="Times New Roman" w:cstheme="minorHAnsi"/>
                <w:bCs/>
                <w:iCs/>
                <w:sz w:val="20"/>
                <w:szCs w:val="20"/>
                <w:lang w:val="bs-Latn-BA"/>
              </w:rPr>
              <w:t xml:space="preserve"> u MPŠV RS) sa kvalifikovanim osobljem za podršku upravljanju </w:t>
            </w:r>
            <w:r w:rsidR="00531E8E">
              <w:rPr>
                <w:rFonts w:eastAsia="Times New Roman" w:cstheme="minorHAnsi"/>
                <w:bCs/>
                <w:iCs/>
                <w:sz w:val="20"/>
                <w:szCs w:val="20"/>
                <w:lang w:val="bs-Latn-BA"/>
              </w:rPr>
              <w:t xml:space="preserve">rizicima u vezi sa okolišem, </w:t>
            </w:r>
            <w:r w:rsidRPr="001870AE">
              <w:rPr>
                <w:rFonts w:eastAsia="Times New Roman" w:cstheme="minorHAnsi"/>
                <w:bCs/>
                <w:iCs/>
                <w:sz w:val="20"/>
                <w:szCs w:val="20"/>
                <w:lang w:val="bs-Latn-BA"/>
              </w:rPr>
              <w:t xml:space="preserve">, sigurnosnim i sigurnosnim rizicima i socijalnim rizicima Projekta. </w:t>
            </w:r>
            <w:r w:rsidR="00531E8E">
              <w:rPr>
                <w:rFonts w:eastAsia="Times New Roman" w:cstheme="minorHAnsi"/>
                <w:bCs/>
                <w:iCs/>
                <w:sz w:val="20"/>
                <w:szCs w:val="20"/>
                <w:lang w:val="bs-Latn-BA"/>
              </w:rPr>
              <w:t>JIP</w:t>
            </w:r>
            <w:r w:rsidR="00531E8E" w:rsidRPr="001870AE">
              <w:rPr>
                <w:rFonts w:eastAsia="Times New Roman" w:cstheme="minorHAnsi"/>
                <w:bCs/>
                <w:iCs/>
                <w:sz w:val="20"/>
                <w:szCs w:val="20"/>
                <w:lang w:val="bs-Latn-BA"/>
              </w:rPr>
              <w:t>/</w:t>
            </w:r>
            <w:r w:rsidR="00531E8E">
              <w:rPr>
                <w:rFonts w:eastAsia="Times New Roman" w:cstheme="minorHAnsi"/>
                <w:bCs/>
                <w:iCs/>
                <w:sz w:val="20"/>
                <w:szCs w:val="20"/>
                <w:lang w:val="bs-Latn-BA"/>
              </w:rPr>
              <w:t>JKPP</w:t>
            </w:r>
            <w:r w:rsidR="00531E8E" w:rsidRPr="001870AE">
              <w:rPr>
                <w:rFonts w:eastAsia="Times New Roman" w:cstheme="minorHAnsi"/>
                <w:bCs/>
                <w:iCs/>
                <w:sz w:val="20"/>
                <w:szCs w:val="20"/>
                <w:lang w:val="bs-Latn-BA"/>
              </w:rPr>
              <w:t xml:space="preserve"> treba da imenuje/angažuje </w:t>
            </w:r>
            <w:r w:rsidR="00531E8E">
              <w:rPr>
                <w:rFonts w:eastAsia="Times New Roman" w:cstheme="minorHAnsi"/>
                <w:bCs/>
                <w:iCs/>
                <w:sz w:val="20"/>
                <w:szCs w:val="20"/>
                <w:lang w:val="bs-Latn-BA"/>
              </w:rPr>
              <w:t>jednog stručnjaka za okoliš i jednog stručnjaka za društvena pitanja</w:t>
            </w:r>
            <w:r w:rsidRPr="001870AE">
              <w:rPr>
                <w:rFonts w:eastAsia="Times New Roman" w:cstheme="minorHAnsi"/>
                <w:bCs/>
                <w:iCs/>
                <w:sz w:val="20"/>
                <w:szCs w:val="20"/>
                <w:lang w:val="bs-Latn-BA"/>
              </w:rPr>
              <w:t xml:space="preserve">, uključujući jednog stručnjaka za </w:t>
            </w:r>
            <w:r w:rsidR="00AD76EA">
              <w:rPr>
                <w:rFonts w:eastAsia="Times New Roman" w:cstheme="minorHAnsi"/>
                <w:bCs/>
                <w:iCs/>
                <w:sz w:val="20"/>
                <w:szCs w:val="20"/>
                <w:lang w:val="bs-Latn-BA"/>
              </w:rPr>
              <w:t>zdravlje i sigurnost</w:t>
            </w:r>
            <w:r w:rsidRPr="001870AE">
              <w:rPr>
                <w:rFonts w:eastAsia="Times New Roman" w:cstheme="minorHAnsi"/>
                <w:bCs/>
                <w:iCs/>
                <w:sz w:val="20"/>
                <w:szCs w:val="20"/>
                <w:lang w:val="bs-Latn-BA"/>
              </w:rPr>
              <w:t xml:space="preserve"> na radu u slučaju da </w:t>
            </w:r>
            <w:r w:rsidR="00531E8E">
              <w:rPr>
                <w:rFonts w:eastAsia="Times New Roman" w:cstheme="minorHAnsi"/>
                <w:bCs/>
                <w:iCs/>
                <w:sz w:val="20"/>
                <w:szCs w:val="20"/>
                <w:lang w:val="bs-Latn-BA"/>
              </w:rPr>
              <w:t>stručnjak</w:t>
            </w:r>
            <w:r w:rsidRPr="001870AE">
              <w:rPr>
                <w:rFonts w:eastAsia="Times New Roman" w:cstheme="minorHAnsi"/>
                <w:bCs/>
                <w:iCs/>
                <w:sz w:val="20"/>
                <w:szCs w:val="20"/>
                <w:lang w:val="bs-Latn-BA"/>
              </w:rPr>
              <w:t xml:space="preserve"> za zaštitu </w:t>
            </w:r>
            <w:r w:rsidR="00531E8E">
              <w:rPr>
                <w:rFonts w:eastAsia="Times New Roman" w:cstheme="minorHAnsi"/>
                <w:bCs/>
                <w:iCs/>
                <w:sz w:val="20"/>
                <w:szCs w:val="20"/>
                <w:lang w:val="bs-Latn-BA"/>
              </w:rPr>
              <w:t>okoliša</w:t>
            </w:r>
            <w:r w:rsidR="00531E8E" w:rsidRPr="001870AE">
              <w:rPr>
                <w:rFonts w:eastAsia="Times New Roman" w:cstheme="minorHAnsi"/>
                <w:bCs/>
                <w:iCs/>
                <w:sz w:val="20"/>
                <w:szCs w:val="20"/>
                <w:lang w:val="bs-Latn-BA"/>
              </w:rPr>
              <w:t xml:space="preserve"> </w:t>
            </w:r>
            <w:r w:rsidRPr="001870AE">
              <w:rPr>
                <w:rFonts w:eastAsia="Times New Roman" w:cstheme="minorHAnsi"/>
                <w:bCs/>
                <w:iCs/>
                <w:sz w:val="20"/>
                <w:szCs w:val="20"/>
                <w:lang w:val="bs-Latn-BA"/>
              </w:rPr>
              <w:t xml:space="preserve">ili </w:t>
            </w:r>
            <w:r w:rsidR="00AD76EA">
              <w:rPr>
                <w:rFonts w:eastAsia="Times New Roman" w:cstheme="minorHAnsi"/>
                <w:bCs/>
                <w:iCs/>
                <w:sz w:val="20"/>
                <w:szCs w:val="20"/>
                <w:lang w:val="bs-Latn-BA"/>
              </w:rPr>
              <w:t>društvena</w:t>
            </w:r>
            <w:r w:rsidRPr="001870AE">
              <w:rPr>
                <w:rFonts w:eastAsia="Times New Roman" w:cstheme="minorHAnsi"/>
                <w:bCs/>
                <w:iCs/>
                <w:sz w:val="20"/>
                <w:szCs w:val="20"/>
                <w:lang w:val="bs-Latn-BA"/>
              </w:rPr>
              <w:t xml:space="preserve"> pitanja nem</w:t>
            </w:r>
            <w:r w:rsidR="00531E8E">
              <w:rPr>
                <w:rFonts w:eastAsia="Times New Roman" w:cstheme="minorHAnsi"/>
                <w:bCs/>
                <w:iCs/>
                <w:sz w:val="20"/>
                <w:szCs w:val="20"/>
                <w:lang w:val="bs-Latn-BA"/>
              </w:rPr>
              <w:t>a</w:t>
            </w:r>
            <w:r w:rsidRPr="001870AE">
              <w:rPr>
                <w:rFonts w:eastAsia="Times New Roman" w:cstheme="minorHAnsi"/>
                <w:bCs/>
                <w:iCs/>
                <w:sz w:val="20"/>
                <w:szCs w:val="20"/>
                <w:lang w:val="bs-Latn-BA"/>
              </w:rPr>
              <w:t xml:space="preserve"> iskustva u ovoj oblasti</w:t>
            </w:r>
            <w:r w:rsidR="00B2083F" w:rsidRPr="001870AE">
              <w:rPr>
                <w:rFonts w:eastAsia="Times New Roman" w:cstheme="minorHAnsi"/>
                <w:bCs/>
                <w:iCs/>
                <w:sz w:val="20"/>
                <w:szCs w:val="20"/>
                <w:lang w:val="bs-Latn-BA"/>
              </w:rPr>
              <w:t>.</w:t>
            </w:r>
          </w:p>
        </w:tc>
        <w:tc>
          <w:tcPr>
            <w:tcW w:w="3685" w:type="dxa"/>
            <w:tcBorders>
              <w:top w:val="single" w:sz="4" w:space="0" w:color="000000"/>
            </w:tcBorders>
          </w:tcPr>
          <w:p w14:paraId="3DCF7470" w14:textId="2BF5F97B" w:rsidR="001870AE" w:rsidRPr="001870AE" w:rsidRDefault="001870AE" w:rsidP="001870AE">
            <w:pPr>
              <w:keepLines/>
              <w:widowControl w:val="0"/>
              <w:rPr>
                <w:rFonts w:eastAsia="Times New Roman" w:cstheme="minorHAnsi"/>
                <w:bCs/>
                <w:iCs/>
                <w:sz w:val="20"/>
                <w:szCs w:val="20"/>
                <w:lang w:val="bs-Latn-BA"/>
              </w:rPr>
            </w:pPr>
            <w:r w:rsidRPr="001870AE">
              <w:rPr>
                <w:rFonts w:eastAsia="Times New Roman" w:cstheme="minorHAnsi"/>
                <w:bCs/>
                <w:iCs/>
                <w:sz w:val="20"/>
                <w:szCs w:val="20"/>
                <w:lang w:val="bs-Latn-BA"/>
              </w:rPr>
              <w:t xml:space="preserve">Prije efektivnosti </w:t>
            </w:r>
            <w:r w:rsidR="002C402B">
              <w:rPr>
                <w:rFonts w:eastAsia="Times New Roman" w:cstheme="minorHAnsi"/>
                <w:bCs/>
                <w:iCs/>
                <w:sz w:val="20"/>
                <w:szCs w:val="20"/>
                <w:lang w:val="bs-Latn-BA"/>
              </w:rPr>
              <w:t>P</w:t>
            </w:r>
            <w:r w:rsidRPr="001870AE">
              <w:rPr>
                <w:rFonts w:eastAsia="Times New Roman" w:cstheme="minorHAnsi"/>
                <w:bCs/>
                <w:iCs/>
                <w:sz w:val="20"/>
                <w:szCs w:val="20"/>
                <w:lang w:val="bs-Latn-BA"/>
              </w:rPr>
              <w:t>rojekta.</w:t>
            </w:r>
          </w:p>
          <w:p w14:paraId="5AB2CCC8" w14:textId="77777777" w:rsidR="001870AE" w:rsidRPr="001870AE" w:rsidRDefault="001870AE" w:rsidP="001870AE">
            <w:pPr>
              <w:keepLines/>
              <w:widowControl w:val="0"/>
              <w:rPr>
                <w:rFonts w:eastAsia="Times New Roman" w:cstheme="minorHAnsi"/>
                <w:bCs/>
                <w:iCs/>
                <w:sz w:val="20"/>
                <w:szCs w:val="20"/>
                <w:lang w:val="bs-Latn-BA"/>
              </w:rPr>
            </w:pPr>
          </w:p>
          <w:p w14:paraId="1866FFF5" w14:textId="73113F04" w:rsidR="001870AE" w:rsidRPr="001870AE" w:rsidRDefault="002C402B" w:rsidP="001870AE">
            <w:pPr>
              <w:keepLines/>
              <w:widowControl w:val="0"/>
              <w:rPr>
                <w:rFonts w:eastAsia="Times New Roman" w:cstheme="minorHAnsi"/>
                <w:bCs/>
                <w:iCs/>
                <w:sz w:val="20"/>
                <w:szCs w:val="20"/>
                <w:lang w:val="bs-Latn-BA"/>
              </w:rPr>
            </w:pPr>
            <w:r>
              <w:rPr>
                <w:rFonts w:eastAsia="Times New Roman" w:cstheme="minorHAnsi"/>
                <w:bCs/>
                <w:iCs/>
                <w:sz w:val="20"/>
                <w:szCs w:val="20"/>
                <w:lang w:val="bs-Latn-BA"/>
              </w:rPr>
              <w:t>Organizacionu</w:t>
            </w:r>
            <w:r w:rsidR="001870AE" w:rsidRPr="001870AE">
              <w:rPr>
                <w:rFonts w:eastAsia="Times New Roman" w:cstheme="minorHAnsi"/>
                <w:bCs/>
                <w:iCs/>
                <w:sz w:val="20"/>
                <w:szCs w:val="20"/>
                <w:lang w:val="bs-Latn-BA"/>
              </w:rPr>
              <w:t xml:space="preserve"> strukturu, uključujući stručnjake, treba održavati tokom </w:t>
            </w:r>
            <w:r>
              <w:rPr>
                <w:rFonts w:eastAsia="Times New Roman" w:cstheme="minorHAnsi"/>
                <w:bCs/>
                <w:iCs/>
                <w:sz w:val="20"/>
                <w:szCs w:val="20"/>
                <w:lang w:val="bs-Latn-BA"/>
              </w:rPr>
              <w:t>implementacije</w:t>
            </w:r>
            <w:r w:rsidR="001870AE" w:rsidRPr="001870AE">
              <w:rPr>
                <w:rFonts w:eastAsia="Times New Roman" w:cstheme="minorHAnsi"/>
                <w:bCs/>
                <w:iCs/>
                <w:sz w:val="20"/>
                <w:szCs w:val="20"/>
                <w:lang w:val="bs-Latn-BA"/>
              </w:rPr>
              <w:t xml:space="preserve"> Projekta.</w:t>
            </w:r>
          </w:p>
          <w:p w14:paraId="2DF01D26" w14:textId="7616225B" w:rsidR="00502173" w:rsidRPr="001870AE" w:rsidRDefault="00502173" w:rsidP="001870AE">
            <w:pPr>
              <w:keepLines/>
              <w:widowControl w:val="0"/>
              <w:rPr>
                <w:rFonts w:cstheme="minorHAnsi"/>
                <w:iCs/>
                <w:sz w:val="20"/>
                <w:szCs w:val="20"/>
                <w:lang w:val="bs-Latn-BA"/>
              </w:rPr>
            </w:pPr>
          </w:p>
        </w:tc>
        <w:tc>
          <w:tcPr>
            <w:tcW w:w="3686" w:type="dxa"/>
            <w:tcBorders>
              <w:top w:val="single" w:sz="4" w:space="0" w:color="000000"/>
            </w:tcBorders>
          </w:tcPr>
          <w:p w14:paraId="610EF51D" w14:textId="323A5200" w:rsidR="003A43AD" w:rsidRPr="001870AE" w:rsidRDefault="005B3F8C" w:rsidP="003A43AD">
            <w:pPr>
              <w:keepLines/>
              <w:widowControl w:val="0"/>
              <w:rPr>
                <w:rFonts w:cstheme="minorHAnsi"/>
                <w:iCs/>
                <w:sz w:val="20"/>
                <w:szCs w:val="20"/>
                <w:lang w:val="bs-Latn-BA"/>
              </w:rPr>
            </w:pPr>
            <w:r>
              <w:rPr>
                <w:rFonts w:cstheme="minorHAnsi"/>
                <w:iCs/>
                <w:sz w:val="20"/>
                <w:szCs w:val="20"/>
                <w:lang w:val="bs-Latn-BA"/>
              </w:rPr>
              <w:t>MPVŠ</w:t>
            </w:r>
            <w:r w:rsidR="003A43AD" w:rsidRPr="001870AE">
              <w:rPr>
                <w:rFonts w:cstheme="minorHAnsi"/>
                <w:iCs/>
                <w:sz w:val="20"/>
                <w:szCs w:val="20"/>
                <w:lang w:val="bs-Latn-BA"/>
              </w:rPr>
              <w:t xml:space="preserve"> FBiH</w:t>
            </w:r>
          </w:p>
          <w:p w14:paraId="15DE52B2" w14:textId="2F8EA5B3" w:rsidR="003A43AD" w:rsidRPr="001870AE" w:rsidRDefault="005B3F8C" w:rsidP="003A43AD">
            <w:pPr>
              <w:keepLines/>
              <w:widowControl w:val="0"/>
              <w:rPr>
                <w:rFonts w:cstheme="minorHAnsi"/>
                <w:iCs/>
                <w:sz w:val="20"/>
                <w:szCs w:val="20"/>
                <w:lang w:val="bs-Latn-BA"/>
              </w:rPr>
            </w:pPr>
            <w:r>
              <w:rPr>
                <w:rFonts w:cstheme="minorHAnsi"/>
                <w:iCs/>
                <w:sz w:val="20"/>
                <w:szCs w:val="20"/>
                <w:lang w:val="bs-Latn-BA"/>
              </w:rPr>
              <w:t>MPŠV</w:t>
            </w:r>
            <w:r w:rsidR="003A43AD" w:rsidRPr="001870AE">
              <w:rPr>
                <w:rFonts w:cstheme="minorHAnsi"/>
                <w:iCs/>
                <w:sz w:val="20"/>
                <w:szCs w:val="20"/>
                <w:lang w:val="bs-Latn-BA"/>
              </w:rPr>
              <w:t xml:space="preserve"> RS</w:t>
            </w:r>
          </w:p>
          <w:p w14:paraId="6F9B134B" w14:textId="23E7235C" w:rsidR="00502173" w:rsidRPr="001870AE" w:rsidRDefault="00502173" w:rsidP="00EC5507">
            <w:pPr>
              <w:keepLines/>
              <w:widowControl w:val="0"/>
              <w:rPr>
                <w:rFonts w:cstheme="minorHAnsi"/>
                <w:sz w:val="20"/>
                <w:szCs w:val="20"/>
                <w:lang w:val="bs-Latn-BA"/>
              </w:rPr>
            </w:pPr>
          </w:p>
        </w:tc>
      </w:tr>
      <w:tr w:rsidR="00502173" w:rsidRPr="001870AE" w14:paraId="69D2CFD5" w14:textId="77777777" w:rsidTr="003222ED">
        <w:trPr>
          <w:cantSplit/>
          <w:trHeight w:val="20"/>
        </w:trPr>
        <w:tc>
          <w:tcPr>
            <w:tcW w:w="715" w:type="dxa"/>
          </w:tcPr>
          <w:p w14:paraId="30F6E72D" w14:textId="77777777" w:rsidR="00502173" w:rsidRPr="001870AE" w:rsidRDefault="00502173" w:rsidP="005D394E">
            <w:pPr>
              <w:keepLines/>
              <w:widowControl w:val="0"/>
              <w:jc w:val="center"/>
              <w:rPr>
                <w:rFonts w:cstheme="minorHAnsi"/>
                <w:sz w:val="20"/>
                <w:szCs w:val="20"/>
                <w:lang w:val="bs-Latn-BA"/>
              </w:rPr>
            </w:pPr>
            <w:r w:rsidRPr="001870AE">
              <w:rPr>
                <w:rFonts w:cstheme="minorHAnsi"/>
                <w:sz w:val="20"/>
                <w:szCs w:val="20"/>
                <w:lang w:val="bs-Latn-BA"/>
              </w:rPr>
              <w:lastRenderedPageBreak/>
              <w:t>1.2</w:t>
            </w:r>
          </w:p>
        </w:tc>
        <w:tc>
          <w:tcPr>
            <w:tcW w:w="6368" w:type="dxa"/>
          </w:tcPr>
          <w:p w14:paraId="7FDAA1F5" w14:textId="5F91DA6A" w:rsidR="00502173" w:rsidRPr="001870AE" w:rsidRDefault="00124789" w:rsidP="005D394E">
            <w:pPr>
              <w:keepLines/>
              <w:widowControl w:val="0"/>
              <w:rPr>
                <w:rFonts w:cstheme="minorHAnsi"/>
                <w:b/>
                <w:color w:val="5B9BD5" w:themeColor="accent5"/>
                <w:sz w:val="20"/>
                <w:szCs w:val="20"/>
                <w:lang w:val="bs-Latn-BA"/>
              </w:rPr>
            </w:pPr>
            <w:r w:rsidRPr="001870AE">
              <w:rPr>
                <w:rFonts w:cstheme="minorHAnsi"/>
                <w:b/>
                <w:color w:val="4472C4" w:themeColor="accent1"/>
                <w:sz w:val="20"/>
                <w:szCs w:val="20"/>
                <w:lang w:val="bs-Latn-BA"/>
              </w:rPr>
              <w:t>OKOLIŠNA I DRUŠTVENA PROCJENA</w:t>
            </w:r>
          </w:p>
          <w:p w14:paraId="10A6CA08" w14:textId="4DF30ED4" w:rsidR="00B2083F" w:rsidRPr="001870AE" w:rsidRDefault="00124789" w:rsidP="005D394E">
            <w:pPr>
              <w:keepLines/>
              <w:widowControl w:val="0"/>
              <w:rPr>
                <w:rFonts w:cstheme="minorHAnsi"/>
                <w:sz w:val="20"/>
                <w:szCs w:val="20"/>
                <w:lang w:val="bs-Latn-BA"/>
              </w:rPr>
            </w:pPr>
            <w:r w:rsidRPr="001870AE">
              <w:rPr>
                <w:rFonts w:cstheme="minorHAnsi"/>
                <w:sz w:val="20"/>
                <w:szCs w:val="20"/>
                <w:lang w:val="bs-Latn-BA"/>
              </w:rPr>
              <w:t xml:space="preserve">Provesti Okvir za </w:t>
            </w:r>
            <w:r w:rsidR="00AD76EA">
              <w:rPr>
                <w:rFonts w:cstheme="minorHAnsi"/>
                <w:sz w:val="20"/>
                <w:szCs w:val="20"/>
                <w:lang w:val="bs-Latn-BA"/>
              </w:rPr>
              <w:t xml:space="preserve">okolišno i društveno </w:t>
            </w:r>
            <w:r w:rsidRPr="001870AE">
              <w:rPr>
                <w:rFonts w:cstheme="minorHAnsi"/>
                <w:sz w:val="20"/>
                <w:szCs w:val="20"/>
                <w:lang w:val="bs-Latn-BA"/>
              </w:rPr>
              <w:t>upravljanje (</w:t>
            </w:r>
            <w:r w:rsidR="00B632A5">
              <w:rPr>
                <w:rFonts w:cstheme="minorHAnsi"/>
                <w:sz w:val="20"/>
                <w:szCs w:val="20"/>
                <w:lang w:val="bs-Latn-BA"/>
              </w:rPr>
              <w:t>OODU</w:t>
            </w:r>
            <w:r w:rsidRPr="001870AE">
              <w:rPr>
                <w:rFonts w:cstheme="minorHAnsi"/>
                <w:sz w:val="20"/>
                <w:szCs w:val="20"/>
                <w:lang w:val="bs-Latn-BA"/>
              </w:rPr>
              <w:t>), Okvir za preseljenje (</w:t>
            </w:r>
            <w:r w:rsidR="00277FF6">
              <w:rPr>
                <w:rFonts w:cstheme="minorHAnsi"/>
                <w:sz w:val="20"/>
                <w:szCs w:val="20"/>
                <w:lang w:val="bs-Latn-BA"/>
              </w:rPr>
              <w:t>OPP</w:t>
            </w:r>
            <w:r w:rsidRPr="001870AE">
              <w:rPr>
                <w:rFonts w:cstheme="minorHAnsi"/>
                <w:sz w:val="20"/>
                <w:szCs w:val="20"/>
                <w:lang w:val="bs-Latn-BA"/>
              </w:rPr>
              <w:t xml:space="preserve">), Plan uključivanja </w:t>
            </w:r>
            <w:r w:rsidR="001810B9">
              <w:rPr>
                <w:rFonts w:cstheme="minorHAnsi"/>
                <w:sz w:val="20"/>
                <w:szCs w:val="20"/>
                <w:lang w:val="bs-Latn-BA"/>
              </w:rPr>
              <w:t>interesnih grupa</w:t>
            </w:r>
            <w:r w:rsidRPr="001870AE">
              <w:rPr>
                <w:rFonts w:cstheme="minorHAnsi"/>
                <w:sz w:val="20"/>
                <w:szCs w:val="20"/>
                <w:lang w:val="bs-Latn-BA"/>
              </w:rPr>
              <w:t xml:space="preserve"> (</w:t>
            </w:r>
            <w:r w:rsidR="001810B9">
              <w:rPr>
                <w:rFonts w:cstheme="minorHAnsi"/>
                <w:sz w:val="20"/>
                <w:szCs w:val="20"/>
                <w:lang w:val="bs-Latn-BA"/>
              </w:rPr>
              <w:t>PUIG</w:t>
            </w:r>
            <w:r w:rsidRPr="001870AE">
              <w:rPr>
                <w:rFonts w:cstheme="minorHAnsi"/>
                <w:sz w:val="20"/>
                <w:szCs w:val="20"/>
                <w:lang w:val="bs-Latn-BA"/>
              </w:rPr>
              <w:t xml:space="preserve">) i Postupak upravljanja </w:t>
            </w:r>
            <w:r w:rsidR="006B30F6">
              <w:rPr>
                <w:rFonts w:cstheme="minorHAnsi"/>
                <w:sz w:val="20"/>
                <w:szCs w:val="20"/>
                <w:lang w:val="bs-Latn-BA"/>
              </w:rPr>
              <w:t>rad</w:t>
            </w:r>
            <w:r w:rsidR="001B22E4">
              <w:rPr>
                <w:rFonts w:cstheme="minorHAnsi"/>
                <w:sz w:val="20"/>
                <w:szCs w:val="20"/>
                <w:lang w:val="bs-Latn-BA"/>
              </w:rPr>
              <w:t xml:space="preserve">om </w:t>
            </w:r>
            <w:r w:rsidRPr="001870AE">
              <w:rPr>
                <w:rFonts w:cstheme="minorHAnsi"/>
                <w:sz w:val="20"/>
                <w:szCs w:val="20"/>
                <w:lang w:val="bs-Latn-BA"/>
              </w:rPr>
              <w:t>(</w:t>
            </w:r>
            <w:r w:rsidR="006B30F6">
              <w:rPr>
                <w:rFonts w:cstheme="minorHAnsi"/>
                <w:sz w:val="20"/>
                <w:szCs w:val="20"/>
                <w:lang w:val="bs-Latn-BA"/>
              </w:rPr>
              <w:t>PUR</w:t>
            </w:r>
            <w:r w:rsidRPr="001870AE">
              <w:rPr>
                <w:rFonts w:cstheme="minorHAnsi"/>
                <w:sz w:val="20"/>
                <w:szCs w:val="20"/>
                <w:lang w:val="bs-Latn-BA"/>
              </w:rPr>
              <w:t xml:space="preserve">) koji </w:t>
            </w:r>
            <w:r w:rsidR="006B30F6">
              <w:rPr>
                <w:rFonts w:cstheme="minorHAnsi"/>
                <w:sz w:val="20"/>
                <w:szCs w:val="20"/>
                <w:lang w:val="bs-Latn-BA"/>
              </w:rPr>
              <w:t xml:space="preserve">su izrađeni </w:t>
            </w:r>
            <w:r w:rsidRPr="001870AE">
              <w:rPr>
                <w:rFonts w:cstheme="minorHAnsi"/>
                <w:sz w:val="20"/>
                <w:szCs w:val="20"/>
                <w:lang w:val="bs-Latn-BA"/>
              </w:rPr>
              <w:t>za Projekt, na način prihvatljiv za Banku. Ažurirat</w:t>
            </w:r>
            <w:r w:rsidR="006B30F6">
              <w:rPr>
                <w:rFonts w:cstheme="minorHAnsi"/>
                <w:sz w:val="20"/>
                <w:szCs w:val="20"/>
                <w:lang w:val="bs-Latn-BA"/>
              </w:rPr>
              <w:t>i</w:t>
            </w:r>
            <w:r w:rsidRPr="001870AE">
              <w:rPr>
                <w:rFonts w:cstheme="minorHAnsi"/>
                <w:sz w:val="20"/>
                <w:szCs w:val="20"/>
                <w:lang w:val="bs-Latn-BA"/>
              </w:rPr>
              <w:t xml:space="preserve"> dokumente ako i kada je to potrebno</w:t>
            </w:r>
            <w:r w:rsidR="00A07A7D" w:rsidRPr="001870AE">
              <w:rPr>
                <w:rFonts w:cstheme="minorHAnsi"/>
                <w:sz w:val="20"/>
                <w:szCs w:val="20"/>
                <w:lang w:val="bs-Latn-BA"/>
              </w:rPr>
              <w:t>.</w:t>
            </w:r>
          </w:p>
          <w:p w14:paraId="0B0F67C4" w14:textId="570FB530" w:rsidR="00B2083F" w:rsidRPr="001870AE" w:rsidRDefault="00B2083F" w:rsidP="00B2083F">
            <w:pPr>
              <w:keepLines/>
              <w:widowControl w:val="0"/>
              <w:rPr>
                <w:rFonts w:cstheme="minorHAnsi"/>
                <w:sz w:val="20"/>
                <w:szCs w:val="20"/>
                <w:lang w:val="bs-Latn-BA"/>
              </w:rPr>
            </w:pPr>
          </w:p>
        </w:tc>
        <w:tc>
          <w:tcPr>
            <w:tcW w:w="3685" w:type="dxa"/>
          </w:tcPr>
          <w:p w14:paraId="690C8971" w14:textId="77AB70D0" w:rsidR="004877F0" w:rsidRPr="001870AE" w:rsidRDefault="001870AE" w:rsidP="005D394E">
            <w:pPr>
              <w:keepLines/>
              <w:widowControl w:val="0"/>
              <w:rPr>
                <w:rFonts w:cstheme="minorHAnsi"/>
                <w:i/>
                <w:sz w:val="20"/>
                <w:szCs w:val="20"/>
                <w:lang w:val="bs-Latn-BA"/>
              </w:rPr>
            </w:pPr>
            <w:r w:rsidRPr="001870AE">
              <w:rPr>
                <w:rFonts w:eastAsia="Times New Roman" w:cstheme="minorHAnsi"/>
                <w:bCs/>
                <w:iCs/>
                <w:sz w:val="20"/>
                <w:szCs w:val="20"/>
                <w:lang w:val="bs-Latn-BA"/>
              </w:rPr>
              <w:t>Dokumenti će se ažurirati ako i kada je to potrebno i implementirati tokom vremenskog okvira Projekta.</w:t>
            </w:r>
          </w:p>
        </w:tc>
        <w:tc>
          <w:tcPr>
            <w:tcW w:w="3686" w:type="dxa"/>
          </w:tcPr>
          <w:p w14:paraId="1903061D" w14:textId="0713DF37" w:rsidR="003A43AD" w:rsidRPr="001870AE" w:rsidRDefault="00B632A5" w:rsidP="003A43AD">
            <w:pPr>
              <w:keepLines/>
              <w:widowControl w:val="0"/>
              <w:rPr>
                <w:rFonts w:cstheme="minorHAnsi"/>
                <w:iCs/>
                <w:sz w:val="20"/>
                <w:szCs w:val="20"/>
                <w:lang w:val="bs-Latn-BA"/>
              </w:rPr>
            </w:pPr>
            <w:r>
              <w:rPr>
                <w:rFonts w:cstheme="minorHAnsi"/>
                <w:iCs/>
                <w:sz w:val="20"/>
                <w:szCs w:val="20"/>
                <w:lang w:val="bs-Latn-BA"/>
              </w:rPr>
              <w:t>JIP</w:t>
            </w:r>
            <w:r w:rsidR="003A43AD" w:rsidRPr="001870AE">
              <w:rPr>
                <w:rFonts w:cstheme="minorHAnsi"/>
                <w:iCs/>
                <w:sz w:val="20"/>
                <w:szCs w:val="20"/>
                <w:lang w:val="bs-Latn-BA"/>
              </w:rPr>
              <w:t xml:space="preserve"> </w:t>
            </w:r>
            <w:r w:rsidR="005B3F8C">
              <w:rPr>
                <w:rFonts w:cstheme="minorHAnsi"/>
                <w:iCs/>
                <w:sz w:val="20"/>
                <w:szCs w:val="20"/>
                <w:lang w:val="bs-Latn-BA"/>
              </w:rPr>
              <w:t>MPVŠ</w:t>
            </w:r>
            <w:r w:rsidR="003A43AD" w:rsidRPr="001870AE">
              <w:rPr>
                <w:rFonts w:cstheme="minorHAnsi"/>
                <w:iCs/>
                <w:sz w:val="20"/>
                <w:szCs w:val="20"/>
                <w:lang w:val="bs-Latn-BA"/>
              </w:rPr>
              <w:t xml:space="preserve"> FBiH</w:t>
            </w:r>
          </w:p>
          <w:p w14:paraId="240E42A1" w14:textId="2066FA01" w:rsidR="003A43AD" w:rsidRPr="001870AE" w:rsidRDefault="005B3F8C" w:rsidP="003A43AD">
            <w:pPr>
              <w:keepLines/>
              <w:widowControl w:val="0"/>
              <w:rPr>
                <w:rFonts w:cstheme="minorHAnsi"/>
                <w:iCs/>
                <w:sz w:val="20"/>
                <w:szCs w:val="20"/>
                <w:lang w:val="bs-Latn-BA"/>
              </w:rPr>
            </w:pPr>
            <w:r>
              <w:rPr>
                <w:rFonts w:cstheme="minorHAnsi"/>
                <w:iCs/>
                <w:sz w:val="20"/>
                <w:szCs w:val="20"/>
                <w:lang w:val="bs-Latn-BA"/>
              </w:rPr>
              <w:t>JKPP</w:t>
            </w:r>
            <w:r w:rsidR="003A43AD" w:rsidRPr="001870AE">
              <w:rPr>
                <w:rFonts w:cstheme="minorHAnsi"/>
                <w:iCs/>
                <w:sz w:val="20"/>
                <w:szCs w:val="20"/>
                <w:lang w:val="bs-Latn-BA"/>
              </w:rPr>
              <w:t xml:space="preserve"> </w:t>
            </w:r>
            <w:r>
              <w:rPr>
                <w:rFonts w:cstheme="minorHAnsi"/>
                <w:iCs/>
                <w:sz w:val="20"/>
                <w:szCs w:val="20"/>
                <w:lang w:val="bs-Latn-BA"/>
              </w:rPr>
              <w:t>MPŠV</w:t>
            </w:r>
            <w:r w:rsidR="003A43AD" w:rsidRPr="001870AE">
              <w:rPr>
                <w:rFonts w:cstheme="minorHAnsi"/>
                <w:iCs/>
                <w:sz w:val="20"/>
                <w:szCs w:val="20"/>
                <w:lang w:val="bs-Latn-BA"/>
              </w:rPr>
              <w:t xml:space="preserve"> RS</w:t>
            </w:r>
          </w:p>
          <w:p w14:paraId="21019995" w14:textId="754435EC" w:rsidR="00502173" w:rsidRPr="001870AE" w:rsidRDefault="00502173" w:rsidP="00C06373">
            <w:pPr>
              <w:keepLines/>
              <w:widowControl w:val="0"/>
              <w:rPr>
                <w:rFonts w:cstheme="minorHAnsi"/>
                <w:sz w:val="20"/>
                <w:szCs w:val="20"/>
                <w:lang w:val="bs-Latn-BA"/>
              </w:rPr>
            </w:pPr>
          </w:p>
        </w:tc>
      </w:tr>
      <w:tr w:rsidR="00502173" w:rsidRPr="001870AE" w14:paraId="3D1122BF" w14:textId="77777777" w:rsidTr="003222ED">
        <w:trPr>
          <w:cantSplit/>
          <w:trHeight w:val="20"/>
        </w:trPr>
        <w:tc>
          <w:tcPr>
            <w:tcW w:w="715" w:type="dxa"/>
          </w:tcPr>
          <w:p w14:paraId="577C00AF" w14:textId="77777777" w:rsidR="00502173" w:rsidRPr="001870AE" w:rsidRDefault="00502173" w:rsidP="005D394E">
            <w:pPr>
              <w:keepLines/>
              <w:widowControl w:val="0"/>
              <w:jc w:val="center"/>
              <w:rPr>
                <w:rFonts w:cstheme="minorHAnsi"/>
                <w:sz w:val="20"/>
                <w:szCs w:val="20"/>
                <w:lang w:val="bs-Latn-BA"/>
              </w:rPr>
            </w:pPr>
            <w:r w:rsidRPr="001870AE">
              <w:rPr>
                <w:rFonts w:cstheme="minorHAnsi"/>
                <w:sz w:val="20"/>
                <w:szCs w:val="20"/>
                <w:lang w:val="bs-Latn-BA"/>
              </w:rPr>
              <w:t>1.3</w:t>
            </w:r>
          </w:p>
        </w:tc>
        <w:tc>
          <w:tcPr>
            <w:tcW w:w="6368" w:type="dxa"/>
          </w:tcPr>
          <w:p w14:paraId="5DE69419" w14:textId="2E9FD188" w:rsidR="00502173" w:rsidRPr="001870AE" w:rsidRDefault="006B30F6" w:rsidP="005D394E">
            <w:pPr>
              <w:keepLines/>
              <w:widowControl w:val="0"/>
              <w:rPr>
                <w:rFonts w:cstheme="minorHAnsi"/>
                <w:sz w:val="20"/>
                <w:szCs w:val="20"/>
                <w:lang w:val="bs-Latn-BA"/>
              </w:rPr>
            </w:pPr>
            <w:r>
              <w:rPr>
                <w:rFonts w:cstheme="minorHAnsi"/>
                <w:b/>
                <w:color w:val="5B9BD5" w:themeColor="accent5"/>
                <w:sz w:val="20"/>
                <w:szCs w:val="20"/>
                <w:lang w:val="bs-Latn-BA"/>
              </w:rPr>
              <w:t>ALATI I INSTRUMENTI ZA UPRAVLJANJE</w:t>
            </w:r>
          </w:p>
          <w:p w14:paraId="36869ED7" w14:textId="1C59F0CD" w:rsidR="00502173" w:rsidRPr="001870AE" w:rsidRDefault="00124789" w:rsidP="005D394E">
            <w:pPr>
              <w:keepLines/>
              <w:widowControl w:val="0"/>
              <w:rPr>
                <w:rFonts w:cstheme="minorHAnsi"/>
                <w:sz w:val="20"/>
                <w:szCs w:val="20"/>
                <w:lang w:val="bs-Latn-BA"/>
              </w:rPr>
            </w:pPr>
            <w:r w:rsidRPr="001870AE">
              <w:rPr>
                <w:rFonts w:cstheme="minorHAnsi"/>
                <w:sz w:val="20"/>
                <w:szCs w:val="20"/>
                <w:lang w:val="bs-Latn-BA"/>
              </w:rPr>
              <w:t xml:space="preserve">Provjeriti bilo koji predloženi potprojekt u skladu s </w:t>
            </w:r>
            <w:r w:rsidR="00B632A5">
              <w:rPr>
                <w:rFonts w:cstheme="minorHAnsi"/>
                <w:sz w:val="20"/>
                <w:szCs w:val="20"/>
                <w:lang w:val="bs-Latn-BA"/>
              </w:rPr>
              <w:t>OODU</w:t>
            </w:r>
            <w:r w:rsidRPr="001870AE">
              <w:rPr>
                <w:rFonts w:cstheme="minorHAnsi"/>
                <w:sz w:val="20"/>
                <w:szCs w:val="20"/>
                <w:lang w:val="bs-Latn-BA"/>
              </w:rPr>
              <w:t xml:space="preserve">-om pripremljenim za projekt, a nakon toga izraditi, usvojiti i provesti potprojekt Studije procjene utjecaja na okoliš i </w:t>
            </w:r>
            <w:r w:rsidR="006B30F6">
              <w:rPr>
                <w:rFonts w:cstheme="minorHAnsi"/>
                <w:sz w:val="20"/>
                <w:szCs w:val="20"/>
                <w:lang w:val="bs-Latn-BA"/>
              </w:rPr>
              <w:t xml:space="preserve">društvo </w:t>
            </w:r>
            <w:r w:rsidRPr="001870AE">
              <w:rPr>
                <w:rFonts w:cstheme="minorHAnsi"/>
                <w:sz w:val="20"/>
                <w:szCs w:val="20"/>
                <w:lang w:val="bs-Latn-BA"/>
              </w:rPr>
              <w:t>(</w:t>
            </w:r>
            <w:r w:rsidR="00277FF6">
              <w:rPr>
                <w:rFonts w:cstheme="minorHAnsi"/>
                <w:sz w:val="20"/>
                <w:szCs w:val="20"/>
                <w:lang w:val="bs-Latn-BA"/>
              </w:rPr>
              <w:t xml:space="preserve">PUOD </w:t>
            </w:r>
            <w:r w:rsidRPr="001870AE">
              <w:rPr>
                <w:rFonts w:cstheme="minorHAnsi"/>
                <w:sz w:val="20"/>
                <w:szCs w:val="20"/>
                <w:lang w:val="bs-Latn-BA"/>
              </w:rPr>
              <w:t xml:space="preserve">studija) ili Plana </w:t>
            </w:r>
            <w:r w:rsidR="00E719A0">
              <w:rPr>
                <w:rFonts w:cstheme="minorHAnsi"/>
                <w:sz w:val="20"/>
                <w:szCs w:val="20"/>
                <w:lang w:val="bs-Latn-BA"/>
              </w:rPr>
              <w:t xml:space="preserve">okolišnog i društvenog </w:t>
            </w:r>
            <w:r w:rsidRPr="001870AE">
              <w:rPr>
                <w:rFonts w:cstheme="minorHAnsi"/>
                <w:sz w:val="20"/>
                <w:szCs w:val="20"/>
                <w:lang w:val="bs-Latn-BA"/>
              </w:rPr>
              <w:t>upravljanja (</w:t>
            </w:r>
            <w:r w:rsidR="00E719A0">
              <w:rPr>
                <w:rFonts w:cstheme="minorHAnsi"/>
                <w:sz w:val="20"/>
                <w:szCs w:val="20"/>
                <w:lang w:val="bs-Latn-BA"/>
              </w:rPr>
              <w:t>PODU</w:t>
            </w:r>
            <w:r w:rsidRPr="001870AE">
              <w:rPr>
                <w:rFonts w:cstheme="minorHAnsi"/>
                <w:sz w:val="20"/>
                <w:szCs w:val="20"/>
                <w:lang w:val="bs-Latn-BA"/>
              </w:rPr>
              <w:t>), prema potrebi, na način prihvatljiv za Banku.</w:t>
            </w:r>
          </w:p>
          <w:p w14:paraId="105C3B9C" w14:textId="1F27020E" w:rsidR="00682FD6" w:rsidRPr="001870AE" w:rsidRDefault="00682FD6" w:rsidP="005D394E">
            <w:pPr>
              <w:keepLines/>
              <w:widowControl w:val="0"/>
              <w:rPr>
                <w:rFonts w:cstheme="minorHAnsi"/>
                <w:sz w:val="20"/>
                <w:szCs w:val="20"/>
                <w:lang w:val="bs-Latn-BA"/>
              </w:rPr>
            </w:pPr>
          </w:p>
        </w:tc>
        <w:tc>
          <w:tcPr>
            <w:tcW w:w="3685" w:type="dxa"/>
          </w:tcPr>
          <w:p w14:paraId="3D678D1E" w14:textId="01E12D26" w:rsidR="00502173" w:rsidRPr="001870AE" w:rsidRDefault="00277FF6" w:rsidP="001870AE">
            <w:pPr>
              <w:keepLines/>
              <w:widowControl w:val="0"/>
              <w:rPr>
                <w:rFonts w:cstheme="minorHAnsi"/>
                <w:sz w:val="20"/>
                <w:szCs w:val="20"/>
                <w:lang w:val="bs-Latn-BA"/>
              </w:rPr>
            </w:pPr>
            <w:r>
              <w:rPr>
                <w:rFonts w:cstheme="minorHAnsi"/>
                <w:sz w:val="20"/>
                <w:szCs w:val="20"/>
                <w:lang w:val="bs-Latn-BA"/>
              </w:rPr>
              <w:t xml:space="preserve">PUOD </w:t>
            </w:r>
            <w:r w:rsidR="001870AE" w:rsidRPr="001870AE">
              <w:rPr>
                <w:rFonts w:cstheme="minorHAnsi"/>
                <w:sz w:val="20"/>
                <w:szCs w:val="20"/>
                <w:lang w:val="bs-Latn-BA"/>
              </w:rPr>
              <w:t>studij</w:t>
            </w:r>
            <w:r w:rsidR="001E4C78">
              <w:rPr>
                <w:rFonts w:cstheme="minorHAnsi"/>
                <w:sz w:val="20"/>
                <w:szCs w:val="20"/>
                <w:lang w:val="bs-Latn-BA"/>
              </w:rPr>
              <w:t>e</w:t>
            </w:r>
            <w:r w:rsidR="001870AE" w:rsidRPr="001870AE">
              <w:rPr>
                <w:rFonts w:cstheme="minorHAnsi"/>
                <w:sz w:val="20"/>
                <w:szCs w:val="20"/>
                <w:lang w:val="bs-Latn-BA"/>
              </w:rPr>
              <w:t xml:space="preserve"> ili </w:t>
            </w:r>
            <w:r w:rsidR="00E719A0">
              <w:rPr>
                <w:rFonts w:cstheme="minorHAnsi"/>
                <w:sz w:val="20"/>
                <w:szCs w:val="20"/>
                <w:lang w:val="bs-Latn-BA"/>
              </w:rPr>
              <w:t>PODU</w:t>
            </w:r>
            <w:r w:rsidR="001870AE" w:rsidRPr="001870AE">
              <w:rPr>
                <w:rFonts w:cstheme="minorHAnsi"/>
                <w:sz w:val="20"/>
                <w:szCs w:val="20"/>
                <w:lang w:val="bs-Latn-BA"/>
              </w:rPr>
              <w:t xml:space="preserve"> </w:t>
            </w:r>
            <w:r w:rsidR="001E4C78">
              <w:rPr>
                <w:rFonts w:cstheme="minorHAnsi"/>
                <w:sz w:val="20"/>
                <w:szCs w:val="20"/>
                <w:lang w:val="bs-Latn-BA"/>
              </w:rPr>
              <w:t xml:space="preserve">specifični za određene </w:t>
            </w:r>
            <w:r w:rsidR="001870AE" w:rsidRPr="001870AE">
              <w:rPr>
                <w:rFonts w:cstheme="minorHAnsi"/>
                <w:sz w:val="20"/>
                <w:szCs w:val="20"/>
                <w:lang w:val="bs-Latn-BA"/>
              </w:rPr>
              <w:t xml:space="preserve">lokacije će se </w:t>
            </w:r>
            <w:r w:rsidR="001E4C78" w:rsidRPr="001870AE">
              <w:rPr>
                <w:rFonts w:cstheme="minorHAnsi"/>
                <w:sz w:val="20"/>
                <w:szCs w:val="20"/>
                <w:lang w:val="bs-Latn-BA"/>
              </w:rPr>
              <w:t>pripremit</w:t>
            </w:r>
            <w:r w:rsidR="001E4C78">
              <w:rPr>
                <w:rFonts w:cstheme="minorHAnsi"/>
                <w:sz w:val="20"/>
                <w:szCs w:val="20"/>
                <w:lang w:val="bs-Latn-BA"/>
              </w:rPr>
              <w:t>i</w:t>
            </w:r>
            <w:r w:rsidR="001E4C78" w:rsidRPr="001870AE">
              <w:rPr>
                <w:rFonts w:cstheme="minorHAnsi"/>
                <w:sz w:val="20"/>
                <w:szCs w:val="20"/>
                <w:lang w:val="bs-Latn-BA"/>
              </w:rPr>
              <w:t xml:space="preserve"> </w:t>
            </w:r>
            <w:r w:rsidR="001870AE" w:rsidRPr="001870AE">
              <w:rPr>
                <w:rFonts w:cstheme="minorHAnsi"/>
                <w:sz w:val="20"/>
                <w:szCs w:val="20"/>
                <w:lang w:val="bs-Latn-BA"/>
              </w:rPr>
              <w:t xml:space="preserve">prije pokretanja postupka nadmetanja za izgradnju određenog potprojekta. </w:t>
            </w:r>
            <w:r w:rsidR="00E719A0">
              <w:rPr>
                <w:rFonts w:cstheme="minorHAnsi"/>
                <w:sz w:val="20"/>
                <w:szCs w:val="20"/>
                <w:lang w:val="bs-Latn-BA"/>
              </w:rPr>
              <w:t>PODU</w:t>
            </w:r>
            <w:r w:rsidR="001870AE" w:rsidRPr="001870AE">
              <w:rPr>
                <w:rFonts w:cstheme="minorHAnsi"/>
                <w:sz w:val="20"/>
                <w:szCs w:val="20"/>
                <w:lang w:val="bs-Latn-BA"/>
              </w:rPr>
              <w:t xml:space="preserve">-ovi </w:t>
            </w:r>
            <w:r w:rsidR="001E4C78">
              <w:rPr>
                <w:rFonts w:cstheme="minorHAnsi"/>
                <w:sz w:val="20"/>
                <w:szCs w:val="20"/>
                <w:lang w:val="bs-Latn-BA"/>
              </w:rPr>
              <w:t xml:space="preserve">specifični </w:t>
            </w:r>
            <w:r w:rsidR="001870AE" w:rsidRPr="001870AE">
              <w:rPr>
                <w:rFonts w:cstheme="minorHAnsi"/>
                <w:sz w:val="20"/>
                <w:szCs w:val="20"/>
                <w:lang w:val="bs-Latn-BA"/>
              </w:rPr>
              <w:t xml:space="preserve">za određenu lokaciju će </w:t>
            </w:r>
            <w:r w:rsidR="001E4C78" w:rsidRPr="001870AE">
              <w:rPr>
                <w:rFonts w:cstheme="minorHAnsi"/>
                <w:sz w:val="20"/>
                <w:szCs w:val="20"/>
                <w:lang w:val="bs-Latn-BA"/>
              </w:rPr>
              <w:t>bit</w:t>
            </w:r>
            <w:r w:rsidR="001E4C78">
              <w:rPr>
                <w:rFonts w:cstheme="minorHAnsi"/>
                <w:sz w:val="20"/>
                <w:szCs w:val="20"/>
                <w:lang w:val="bs-Latn-BA"/>
              </w:rPr>
              <w:t>i</w:t>
            </w:r>
            <w:r w:rsidR="001E4C78" w:rsidRPr="001870AE">
              <w:rPr>
                <w:rFonts w:cstheme="minorHAnsi"/>
                <w:sz w:val="20"/>
                <w:szCs w:val="20"/>
                <w:lang w:val="bs-Latn-BA"/>
              </w:rPr>
              <w:t xml:space="preserve"> </w:t>
            </w:r>
            <w:r w:rsidR="001870AE" w:rsidRPr="001870AE">
              <w:rPr>
                <w:rFonts w:cstheme="minorHAnsi"/>
                <w:sz w:val="20"/>
                <w:szCs w:val="20"/>
                <w:lang w:val="bs-Latn-BA"/>
              </w:rPr>
              <w:t xml:space="preserve">sastavni dio dokumentacije za nadmetanje. </w:t>
            </w:r>
            <w:r w:rsidR="00BF65B3">
              <w:rPr>
                <w:rFonts w:cstheme="minorHAnsi"/>
                <w:sz w:val="20"/>
                <w:szCs w:val="20"/>
                <w:lang w:val="bs-Latn-BA"/>
              </w:rPr>
              <w:t xml:space="preserve">Potrebno je da Banka </w:t>
            </w:r>
            <w:r w:rsidR="001870AE" w:rsidRPr="001870AE">
              <w:rPr>
                <w:rFonts w:cstheme="minorHAnsi"/>
                <w:sz w:val="20"/>
                <w:szCs w:val="20"/>
                <w:lang w:val="bs-Latn-BA"/>
              </w:rPr>
              <w:t>prethodn</w:t>
            </w:r>
            <w:r w:rsidR="00BF65B3">
              <w:rPr>
                <w:rFonts w:cstheme="minorHAnsi"/>
                <w:sz w:val="20"/>
                <w:szCs w:val="20"/>
                <w:lang w:val="bs-Latn-BA"/>
              </w:rPr>
              <w:t>o</w:t>
            </w:r>
            <w:r w:rsidR="001870AE" w:rsidRPr="001870AE">
              <w:rPr>
                <w:rFonts w:cstheme="minorHAnsi"/>
                <w:sz w:val="20"/>
                <w:szCs w:val="20"/>
                <w:lang w:val="bs-Latn-BA"/>
              </w:rPr>
              <w:t xml:space="preserve"> pregled</w:t>
            </w:r>
            <w:r w:rsidR="00BF65B3">
              <w:rPr>
                <w:rFonts w:cstheme="minorHAnsi"/>
                <w:sz w:val="20"/>
                <w:szCs w:val="20"/>
                <w:lang w:val="bs-Latn-BA"/>
              </w:rPr>
              <w:t>a</w:t>
            </w:r>
            <w:r w:rsidR="001870AE" w:rsidRPr="001870AE">
              <w:rPr>
                <w:rFonts w:cstheme="minorHAnsi"/>
                <w:sz w:val="20"/>
                <w:szCs w:val="20"/>
                <w:lang w:val="bs-Latn-BA"/>
              </w:rPr>
              <w:t xml:space="preserve"> i </w:t>
            </w:r>
            <w:r w:rsidR="00BF65B3">
              <w:rPr>
                <w:rFonts w:cstheme="minorHAnsi"/>
                <w:sz w:val="20"/>
                <w:szCs w:val="20"/>
                <w:lang w:val="bs-Latn-BA"/>
              </w:rPr>
              <w:t xml:space="preserve">odobri dokumente </w:t>
            </w:r>
            <w:r w:rsidR="001870AE" w:rsidRPr="001870AE">
              <w:rPr>
                <w:rFonts w:cstheme="minorHAnsi"/>
                <w:sz w:val="20"/>
                <w:szCs w:val="20"/>
                <w:lang w:val="bs-Latn-BA"/>
              </w:rPr>
              <w:t xml:space="preserve">prije pokretanja postupka nadmetanja za odgovarajući potprojekt. </w:t>
            </w:r>
            <w:r w:rsidR="001E4C78">
              <w:rPr>
                <w:rFonts w:cstheme="minorHAnsi"/>
                <w:sz w:val="20"/>
                <w:szCs w:val="20"/>
                <w:lang w:val="bs-Latn-BA"/>
              </w:rPr>
              <w:t>Nakon što su</w:t>
            </w:r>
            <w:r w:rsidR="001870AE" w:rsidRPr="001870AE">
              <w:rPr>
                <w:rFonts w:cstheme="minorHAnsi"/>
                <w:sz w:val="20"/>
                <w:szCs w:val="20"/>
                <w:lang w:val="bs-Latn-BA"/>
              </w:rPr>
              <w:t xml:space="preserve"> odobreni, instrumenti se moraju primjenjivati tokom </w:t>
            </w:r>
            <w:r w:rsidR="001E4C78">
              <w:rPr>
                <w:rFonts w:cstheme="minorHAnsi"/>
                <w:sz w:val="20"/>
                <w:szCs w:val="20"/>
                <w:lang w:val="bs-Latn-BA"/>
              </w:rPr>
              <w:t>implementacije</w:t>
            </w:r>
            <w:r w:rsidR="001870AE" w:rsidRPr="001870AE">
              <w:rPr>
                <w:rFonts w:cstheme="minorHAnsi"/>
                <w:sz w:val="20"/>
                <w:szCs w:val="20"/>
                <w:lang w:val="bs-Latn-BA"/>
              </w:rPr>
              <w:t xml:space="preserve"> po</w:t>
            </w:r>
            <w:r w:rsidR="001E4C78">
              <w:rPr>
                <w:rFonts w:cstheme="minorHAnsi"/>
                <w:sz w:val="20"/>
                <w:szCs w:val="20"/>
                <w:lang w:val="bs-Latn-BA"/>
              </w:rPr>
              <w:t>t</w:t>
            </w:r>
            <w:r w:rsidR="001870AE" w:rsidRPr="001870AE">
              <w:rPr>
                <w:rFonts w:cstheme="minorHAnsi"/>
                <w:sz w:val="20"/>
                <w:szCs w:val="20"/>
                <w:lang w:val="bs-Latn-BA"/>
              </w:rPr>
              <w:t>projekta.</w:t>
            </w:r>
          </w:p>
        </w:tc>
        <w:tc>
          <w:tcPr>
            <w:tcW w:w="3686" w:type="dxa"/>
          </w:tcPr>
          <w:p w14:paraId="72272D44"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640074A0"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489D8047" w14:textId="54D583BD" w:rsidR="00502173" w:rsidRPr="001870AE" w:rsidRDefault="00502173" w:rsidP="00C06373">
            <w:pPr>
              <w:keepLines/>
              <w:widowControl w:val="0"/>
              <w:rPr>
                <w:rFonts w:cstheme="minorHAnsi"/>
                <w:sz w:val="20"/>
                <w:szCs w:val="20"/>
                <w:lang w:val="bs-Latn-BA"/>
              </w:rPr>
            </w:pPr>
          </w:p>
        </w:tc>
      </w:tr>
      <w:tr w:rsidR="00A07A7D" w:rsidRPr="001870AE" w14:paraId="13C5E52B" w14:textId="77777777" w:rsidTr="003222ED">
        <w:trPr>
          <w:cantSplit/>
          <w:trHeight w:val="20"/>
        </w:trPr>
        <w:tc>
          <w:tcPr>
            <w:tcW w:w="715" w:type="dxa"/>
          </w:tcPr>
          <w:p w14:paraId="556EBD0C" w14:textId="77777777" w:rsidR="00A07A7D" w:rsidRPr="001870AE" w:rsidRDefault="00A07A7D" w:rsidP="00A07A7D">
            <w:pPr>
              <w:keepLines/>
              <w:widowControl w:val="0"/>
              <w:jc w:val="center"/>
              <w:rPr>
                <w:rFonts w:cstheme="minorHAnsi"/>
                <w:sz w:val="20"/>
                <w:szCs w:val="20"/>
                <w:lang w:val="bs-Latn-BA"/>
              </w:rPr>
            </w:pPr>
            <w:r w:rsidRPr="001870AE">
              <w:rPr>
                <w:rFonts w:cstheme="minorHAnsi"/>
                <w:sz w:val="20"/>
                <w:szCs w:val="20"/>
                <w:lang w:val="bs-Latn-BA"/>
              </w:rPr>
              <w:t>1.4</w:t>
            </w:r>
          </w:p>
        </w:tc>
        <w:tc>
          <w:tcPr>
            <w:tcW w:w="6368" w:type="dxa"/>
          </w:tcPr>
          <w:p w14:paraId="2D8B91A6" w14:textId="08CE95E9" w:rsidR="00A07A7D" w:rsidRPr="001870AE" w:rsidRDefault="006B30F6" w:rsidP="00A07A7D">
            <w:pPr>
              <w:keepLines/>
              <w:widowControl w:val="0"/>
              <w:rPr>
                <w:rFonts w:cstheme="minorHAnsi"/>
                <w:sz w:val="20"/>
                <w:szCs w:val="20"/>
                <w:lang w:val="bs-Latn-BA"/>
              </w:rPr>
            </w:pPr>
            <w:r>
              <w:rPr>
                <w:rFonts w:cstheme="minorHAnsi"/>
                <w:b/>
                <w:color w:val="5B9BD5" w:themeColor="accent5"/>
                <w:sz w:val="20"/>
                <w:szCs w:val="20"/>
                <w:lang w:val="bs-Latn-BA"/>
              </w:rPr>
              <w:t>UPRAVLJANJE IZVOĐAČIMA RADOVA</w:t>
            </w:r>
          </w:p>
          <w:p w14:paraId="16EDEFB8" w14:textId="1E17EE06" w:rsidR="00BE10FB" w:rsidRPr="001870AE" w:rsidRDefault="00124789" w:rsidP="00A07A7D">
            <w:pPr>
              <w:keepLines/>
              <w:widowControl w:val="0"/>
              <w:rPr>
                <w:rFonts w:cstheme="minorHAnsi"/>
                <w:sz w:val="20"/>
                <w:szCs w:val="20"/>
                <w:lang w:val="bs-Latn-BA"/>
              </w:rPr>
            </w:pPr>
            <w:r w:rsidRPr="001870AE">
              <w:rPr>
                <w:rFonts w:ascii="Calibri" w:hAnsi="Calibri" w:cs="Calibri"/>
                <w:sz w:val="20"/>
                <w:szCs w:val="20"/>
                <w:lang w:val="bs-Latn-BA"/>
              </w:rPr>
              <w:t>Uključit</w:t>
            </w:r>
            <w:r w:rsidR="001B22E4">
              <w:rPr>
                <w:rFonts w:ascii="Calibri" w:hAnsi="Calibri" w:cs="Calibri"/>
                <w:sz w:val="20"/>
                <w:szCs w:val="20"/>
                <w:lang w:val="bs-Latn-BA"/>
              </w:rPr>
              <w:t>i</w:t>
            </w:r>
            <w:r w:rsidRPr="001870AE">
              <w:rPr>
                <w:rFonts w:ascii="Calibri" w:hAnsi="Calibri" w:cs="Calibri"/>
                <w:sz w:val="20"/>
                <w:szCs w:val="20"/>
                <w:lang w:val="bs-Latn-BA"/>
              </w:rPr>
              <w:t xml:space="preserve"> relevantne aspekte </w:t>
            </w:r>
            <w:r w:rsidR="001870AE">
              <w:rPr>
                <w:rFonts w:ascii="Calibri" w:hAnsi="Calibri" w:cs="Calibri"/>
                <w:sz w:val="20"/>
                <w:szCs w:val="20"/>
                <w:lang w:val="bs-Latn-BA"/>
              </w:rPr>
              <w:t>PODO</w:t>
            </w:r>
            <w:r w:rsidRPr="001870AE">
              <w:rPr>
                <w:rFonts w:ascii="Calibri" w:hAnsi="Calibri" w:cs="Calibri"/>
                <w:sz w:val="20"/>
                <w:szCs w:val="20"/>
                <w:lang w:val="bs-Latn-BA"/>
              </w:rPr>
              <w:t>-a, uključujući relevantne dokumente i/</w:t>
            </w:r>
            <w:r w:rsidR="001B22E4">
              <w:rPr>
                <w:rFonts w:ascii="Calibri" w:hAnsi="Calibri" w:cs="Calibri"/>
                <w:sz w:val="20"/>
                <w:szCs w:val="20"/>
                <w:lang w:val="bs-Latn-BA"/>
              </w:rPr>
              <w:t>i</w:t>
            </w:r>
            <w:r w:rsidRPr="001870AE">
              <w:rPr>
                <w:rFonts w:ascii="Calibri" w:hAnsi="Calibri" w:cs="Calibri"/>
                <w:sz w:val="20"/>
                <w:szCs w:val="20"/>
                <w:lang w:val="bs-Latn-BA"/>
              </w:rPr>
              <w:t xml:space="preserve">li planove za </w:t>
            </w:r>
            <w:r w:rsidR="001B22E4">
              <w:rPr>
                <w:rFonts w:ascii="Calibri" w:hAnsi="Calibri" w:cs="Calibri"/>
                <w:sz w:val="20"/>
                <w:szCs w:val="20"/>
                <w:lang w:val="bs-Latn-BA"/>
              </w:rPr>
              <w:t xml:space="preserve">okoliš i društvo </w:t>
            </w:r>
            <w:r w:rsidRPr="001870AE">
              <w:rPr>
                <w:rFonts w:ascii="Calibri" w:hAnsi="Calibri" w:cs="Calibri"/>
                <w:sz w:val="20"/>
                <w:szCs w:val="20"/>
                <w:lang w:val="bs-Latn-BA"/>
              </w:rPr>
              <w:t xml:space="preserve">(npr. </w:t>
            </w:r>
            <w:r w:rsidR="00291B0C">
              <w:rPr>
                <w:rFonts w:ascii="Calibri" w:hAnsi="Calibri" w:cs="Calibri"/>
                <w:sz w:val="20"/>
                <w:szCs w:val="20"/>
                <w:lang w:val="bs-Latn-BA"/>
              </w:rPr>
              <w:t>opći</w:t>
            </w:r>
            <w:r w:rsidR="001B22E4">
              <w:rPr>
                <w:rFonts w:ascii="Calibri" w:hAnsi="Calibri" w:cs="Calibri"/>
                <w:sz w:val="20"/>
                <w:szCs w:val="20"/>
                <w:lang w:val="bs-Latn-BA"/>
              </w:rPr>
              <w:t xml:space="preserve"> </w:t>
            </w:r>
            <w:r w:rsidRPr="001870AE">
              <w:rPr>
                <w:rFonts w:ascii="Calibri" w:hAnsi="Calibri" w:cs="Calibri"/>
                <w:sz w:val="20"/>
                <w:szCs w:val="20"/>
                <w:lang w:val="bs-Latn-BA"/>
              </w:rPr>
              <w:t xml:space="preserve">ili </w:t>
            </w:r>
            <w:r w:rsidR="00E719A0">
              <w:rPr>
                <w:rFonts w:cstheme="minorHAnsi"/>
                <w:sz w:val="20"/>
                <w:szCs w:val="20"/>
                <w:lang w:val="bs-Latn-BA"/>
              </w:rPr>
              <w:t>PODU</w:t>
            </w:r>
            <w:r w:rsidR="00E719A0" w:rsidRPr="001870AE">
              <w:rPr>
                <w:rFonts w:ascii="Calibri" w:hAnsi="Calibri" w:cs="Calibri"/>
                <w:sz w:val="20"/>
                <w:szCs w:val="20"/>
                <w:lang w:val="bs-Latn-BA"/>
              </w:rPr>
              <w:t xml:space="preserve"> </w:t>
            </w:r>
            <w:r w:rsidRPr="001870AE">
              <w:rPr>
                <w:rFonts w:ascii="Calibri" w:hAnsi="Calibri" w:cs="Calibri"/>
                <w:sz w:val="20"/>
                <w:szCs w:val="20"/>
                <w:lang w:val="bs-Latn-BA"/>
              </w:rPr>
              <w:t>specifič</w:t>
            </w:r>
            <w:r w:rsidR="001B22E4">
              <w:rPr>
                <w:rFonts w:ascii="Calibri" w:hAnsi="Calibri" w:cs="Calibri"/>
                <w:sz w:val="20"/>
                <w:szCs w:val="20"/>
                <w:lang w:val="bs-Latn-BA"/>
              </w:rPr>
              <w:t>an</w:t>
            </w:r>
            <w:r w:rsidRPr="001870AE">
              <w:rPr>
                <w:rFonts w:ascii="Calibri" w:hAnsi="Calibri" w:cs="Calibri"/>
                <w:sz w:val="20"/>
                <w:szCs w:val="20"/>
                <w:lang w:val="bs-Latn-BA"/>
              </w:rPr>
              <w:t xml:space="preserve"> za određenu lokaciju), i postupke upravljanja </w:t>
            </w:r>
            <w:r w:rsidR="001B22E4">
              <w:rPr>
                <w:rFonts w:ascii="Calibri" w:hAnsi="Calibri" w:cs="Calibri"/>
                <w:sz w:val="20"/>
                <w:szCs w:val="20"/>
                <w:lang w:val="bs-Latn-BA"/>
              </w:rPr>
              <w:t>radom</w:t>
            </w:r>
            <w:r w:rsidRPr="001870AE">
              <w:rPr>
                <w:rFonts w:ascii="Calibri" w:hAnsi="Calibri" w:cs="Calibri"/>
                <w:sz w:val="20"/>
                <w:szCs w:val="20"/>
                <w:lang w:val="bs-Latn-BA"/>
              </w:rPr>
              <w:t xml:space="preserve"> u </w:t>
            </w:r>
            <w:r w:rsidR="00277FF6">
              <w:rPr>
                <w:rFonts w:ascii="Calibri" w:hAnsi="Calibri" w:cs="Calibri"/>
                <w:sz w:val="20"/>
                <w:szCs w:val="20"/>
                <w:lang w:val="bs-Latn-BA"/>
              </w:rPr>
              <w:t>ODZS</w:t>
            </w:r>
            <w:r w:rsidRPr="001870AE">
              <w:rPr>
                <w:rFonts w:ascii="Calibri" w:hAnsi="Calibri" w:cs="Calibri"/>
                <w:sz w:val="20"/>
                <w:szCs w:val="20"/>
                <w:lang w:val="bs-Latn-BA"/>
              </w:rPr>
              <w:t xml:space="preserve"> specifikacije dokumenata o nabav</w:t>
            </w:r>
            <w:r w:rsidR="001B22E4">
              <w:rPr>
                <w:rFonts w:ascii="Calibri" w:hAnsi="Calibri" w:cs="Calibri"/>
                <w:sz w:val="20"/>
                <w:szCs w:val="20"/>
                <w:lang w:val="bs-Latn-BA"/>
              </w:rPr>
              <w:t>c</w:t>
            </w:r>
            <w:r w:rsidRPr="001870AE">
              <w:rPr>
                <w:rFonts w:ascii="Calibri" w:hAnsi="Calibri" w:cs="Calibri"/>
                <w:sz w:val="20"/>
                <w:szCs w:val="20"/>
                <w:lang w:val="bs-Latn-BA"/>
              </w:rPr>
              <w:t xml:space="preserve">i sa </w:t>
            </w:r>
            <w:r w:rsidR="001B22E4">
              <w:rPr>
                <w:rFonts w:ascii="Calibri" w:hAnsi="Calibri" w:cs="Calibri"/>
                <w:sz w:val="20"/>
                <w:szCs w:val="20"/>
                <w:lang w:val="bs-Latn-BA"/>
              </w:rPr>
              <w:t>izvođačima radova</w:t>
            </w:r>
            <w:r w:rsidRPr="001870AE">
              <w:rPr>
                <w:rFonts w:ascii="Calibri" w:hAnsi="Calibri" w:cs="Calibri"/>
                <w:sz w:val="20"/>
                <w:szCs w:val="20"/>
                <w:lang w:val="bs-Latn-BA"/>
              </w:rPr>
              <w:t>. Nakon toga osigurat</w:t>
            </w:r>
            <w:r w:rsidR="001B22E4">
              <w:rPr>
                <w:rFonts w:ascii="Calibri" w:hAnsi="Calibri" w:cs="Calibri"/>
                <w:sz w:val="20"/>
                <w:szCs w:val="20"/>
                <w:lang w:val="bs-Latn-BA"/>
              </w:rPr>
              <w:t>i</w:t>
            </w:r>
            <w:r w:rsidRPr="001870AE">
              <w:rPr>
                <w:rFonts w:ascii="Calibri" w:hAnsi="Calibri" w:cs="Calibri"/>
                <w:sz w:val="20"/>
                <w:szCs w:val="20"/>
                <w:lang w:val="bs-Latn-BA"/>
              </w:rPr>
              <w:t xml:space="preserve"> da se </w:t>
            </w:r>
            <w:r w:rsidR="001B22E4">
              <w:rPr>
                <w:rFonts w:ascii="Calibri" w:hAnsi="Calibri" w:cs="Calibri"/>
                <w:sz w:val="20"/>
                <w:szCs w:val="20"/>
                <w:lang w:val="bs-Latn-BA"/>
              </w:rPr>
              <w:t>izvođači radova</w:t>
            </w:r>
            <w:r w:rsidR="001B22E4" w:rsidRPr="001870AE">
              <w:rPr>
                <w:rFonts w:ascii="Calibri" w:hAnsi="Calibri" w:cs="Calibri"/>
                <w:sz w:val="20"/>
                <w:szCs w:val="20"/>
                <w:lang w:val="bs-Latn-BA"/>
              </w:rPr>
              <w:t xml:space="preserve"> </w:t>
            </w:r>
            <w:r w:rsidRPr="001870AE">
              <w:rPr>
                <w:rFonts w:ascii="Calibri" w:hAnsi="Calibri" w:cs="Calibri"/>
                <w:sz w:val="20"/>
                <w:szCs w:val="20"/>
                <w:lang w:val="bs-Latn-BA"/>
              </w:rPr>
              <w:t xml:space="preserve">pridržavaju </w:t>
            </w:r>
            <w:r w:rsidR="00277FF6">
              <w:rPr>
                <w:rFonts w:ascii="Calibri" w:hAnsi="Calibri" w:cs="Calibri"/>
                <w:sz w:val="20"/>
                <w:szCs w:val="20"/>
                <w:lang w:val="bs-Latn-BA"/>
              </w:rPr>
              <w:t>ODZS</w:t>
            </w:r>
            <w:r w:rsidRPr="001870AE">
              <w:rPr>
                <w:rFonts w:ascii="Calibri" w:hAnsi="Calibri" w:cs="Calibri"/>
                <w:sz w:val="20"/>
                <w:szCs w:val="20"/>
                <w:lang w:val="bs-Latn-BA"/>
              </w:rPr>
              <w:t xml:space="preserve"> specifikacija svojih ugovora</w:t>
            </w:r>
            <w:r w:rsidR="00A07A7D" w:rsidRPr="001870AE">
              <w:rPr>
                <w:rFonts w:cstheme="minorHAnsi"/>
                <w:sz w:val="20"/>
                <w:szCs w:val="20"/>
                <w:lang w:val="bs-Latn-BA"/>
              </w:rPr>
              <w:t>.</w:t>
            </w:r>
          </w:p>
        </w:tc>
        <w:tc>
          <w:tcPr>
            <w:tcW w:w="3685" w:type="dxa"/>
          </w:tcPr>
          <w:p w14:paraId="2B073273" w14:textId="77777777" w:rsidR="001870AE" w:rsidRPr="001870AE" w:rsidRDefault="001870AE" w:rsidP="001870AE">
            <w:pPr>
              <w:keepLines/>
              <w:widowControl w:val="0"/>
              <w:rPr>
                <w:rFonts w:eastAsia="Times New Roman" w:cstheme="minorHAnsi"/>
                <w:bCs/>
                <w:iCs/>
                <w:sz w:val="20"/>
                <w:szCs w:val="20"/>
                <w:lang w:val="bs-Latn-BA"/>
              </w:rPr>
            </w:pPr>
            <w:r w:rsidRPr="001870AE">
              <w:rPr>
                <w:rFonts w:eastAsia="Times New Roman" w:cstheme="minorHAnsi"/>
                <w:bCs/>
                <w:iCs/>
                <w:sz w:val="20"/>
                <w:szCs w:val="20"/>
                <w:lang w:val="bs-Latn-BA"/>
              </w:rPr>
              <w:t>Prije pripreme dokumentacije za nabavku.</w:t>
            </w:r>
          </w:p>
          <w:p w14:paraId="34689B31" w14:textId="784E237A" w:rsidR="00A07A7D" w:rsidRPr="001870AE" w:rsidRDefault="001870AE" w:rsidP="001870AE">
            <w:pPr>
              <w:keepLines/>
              <w:widowControl w:val="0"/>
              <w:rPr>
                <w:rFonts w:cstheme="minorHAnsi"/>
                <w:i/>
                <w:sz w:val="20"/>
                <w:szCs w:val="20"/>
                <w:lang w:val="bs-Latn-BA"/>
              </w:rPr>
            </w:pPr>
            <w:r w:rsidRPr="001870AE">
              <w:rPr>
                <w:rFonts w:eastAsia="Times New Roman" w:cstheme="minorHAnsi"/>
                <w:bCs/>
                <w:iCs/>
                <w:sz w:val="20"/>
                <w:szCs w:val="20"/>
                <w:lang w:val="bs-Latn-BA"/>
              </w:rPr>
              <w:t xml:space="preserve">Nadgledati </w:t>
            </w:r>
            <w:r w:rsidR="00BF65B3">
              <w:rPr>
                <w:rFonts w:eastAsia="Times New Roman" w:cstheme="minorHAnsi"/>
                <w:bCs/>
                <w:iCs/>
                <w:sz w:val="20"/>
                <w:szCs w:val="20"/>
                <w:lang w:val="bs-Latn-BA"/>
              </w:rPr>
              <w:t>izvođače radova</w:t>
            </w:r>
            <w:r w:rsidRPr="001870AE">
              <w:rPr>
                <w:rFonts w:eastAsia="Times New Roman" w:cstheme="minorHAnsi"/>
                <w:bCs/>
                <w:iCs/>
                <w:sz w:val="20"/>
                <w:szCs w:val="20"/>
                <w:lang w:val="bs-Latn-BA"/>
              </w:rPr>
              <w:t xml:space="preserve"> tokom implementacije </w:t>
            </w:r>
            <w:r w:rsidR="0042188C">
              <w:rPr>
                <w:rFonts w:eastAsia="Times New Roman" w:cstheme="minorHAnsi"/>
                <w:bCs/>
                <w:iCs/>
                <w:sz w:val="20"/>
                <w:szCs w:val="20"/>
                <w:lang w:val="bs-Latn-BA"/>
              </w:rPr>
              <w:t>P</w:t>
            </w:r>
            <w:r w:rsidRPr="001870AE">
              <w:rPr>
                <w:rFonts w:eastAsia="Times New Roman" w:cstheme="minorHAnsi"/>
                <w:bCs/>
                <w:iCs/>
                <w:sz w:val="20"/>
                <w:szCs w:val="20"/>
                <w:lang w:val="bs-Latn-BA"/>
              </w:rPr>
              <w:t>rojekta.</w:t>
            </w:r>
          </w:p>
        </w:tc>
        <w:tc>
          <w:tcPr>
            <w:tcW w:w="3686" w:type="dxa"/>
          </w:tcPr>
          <w:p w14:paraId="0086FFC3"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560E82F4"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2C167600" w14:textId="1E2BBDCF" w:rsidR="00A07A7D" w:rsidRPr="001870AE" w:rsidRDefault="00A07A7D" w:rsidP="00A07A7D">
            <w:pPr>
              <w:keepLines/>
              <w:widowControl w:val="0"/>
              <w:rPr>
                <w:rFonts w:cstheme="minorHAnsi"/>
                <w:sz w:val="20"/>
                <w:szCs w:val="20"/>
                <w:lang w:val="bs-Latn-BA"/>
              </w:rPr>
            </w:pPr>
          </w:p>
        </w:tc>
      </w:tr>
      <w:tr w:rsidR="00124789" w:rsidRPr="001870AE" w14:paraId="24AAF5F3" w14:textId="77777777" w:rsidTr="003222ED">
        <w:trPr>
          <w:cantSplit/>
          <w:trHeight w:val="458"/>
        </w:trPr>
        <w:tc>
          <w:tcPr>
            <w:tcW w:w="14454" w:type="dxa"/>
            <w:gridSpan w:val="4"/>
            <w:shd w:val="clear" w:color="auto" w:fill="F4B083" w:themeFill="accent2" w:themeFillTint="99"/>
          </w:tcPr>
          <w:p w14:paraId="2B02C777" w14:textId="322A05C6"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 xml:space="preserve">ODS 2:  RAD I USLOVI RADA  </w:t>
            </w:r>
          </w:p>
        </w:tc>
      </w:tr>
      <w:tr w:rsidR="00A07A7D" w:rsidRPr="001870AE" w14:paraId="752A32E9" w14:textId="77777777" w:rsidTr="003222ED">
        <w:trPr>
          <w:cantSplit/>
          <w:trHeight w:val="20"/>
        </w:trPr>
        <w:tc>
          <w:tcPr>
            <w:tcW w:w="715" w:type="dxa"/>
          </w:tcPr>
          <w:p w14:paraId="588298D6" w14:textId="77777777" w:rsidR="00A07A7D" w:rsidRPr="001870AE" w:rsidRDefault="00A07A7D" w:rsidP="00A07A7D">
            <w:pPr>
              <w:keepLines/>
              <w:widowControl w:val="0"/>
              <w:jc w:val="center"/>
              <w:rPr>
                <w:rFonts w:cstheme="minorHAnsi"/>
                <w:sz w:val="20"/>
                <w:szCs w:val="20"/>
                <w:lang w:val="bs-Latn-BA"/>
              </w:rPr>
            </w:pPr>
            <w:r w:rsidRPr="001870AE">
              <w:rPr>
                <w:rFonts w:cstheme="minorHAnsi"/>
                <w:sz w:val="20"/>
                <w:szCs w:val="20"/>
                <w:lang w:val="bs-Latn-BA"/>
              </w:rPr>
              <w:t>2.1</w:t>
            </w:r>
          </w:p>
        </w:tc>
        <w:tc>
          <w:tcPr>
            <w:tcW w:w="6368" w:type="dxa"/>
          </w:tcPr>
          <w:p w14:paraId="5E4F589E" w14:textId="33FE4506" w:rsidR="00A07A7D" w:rsidRPr="001870AE" w:rsidRDefault="00124789" w:rsidP="00A07A7D">
            <w:pPr>
              <w:keepLines/>
              <w:widowControl w:val="0"/>
              <w:rPr>
                <w:rFonts w:cstheme="minorHAnsi"/>
                <w:b/>
                <w:color w:val="5B9BD5" w:themeColor="accent5"/>
                <w:sz w:val="20"/>
                <w:szCs w:val="20"/>
                <w:lang w:val="bs-Latn-BA"/>
              </w:rPr>
            </w:pPr>
            <w:r w:rsidRPr="001870AE">
              <w:rPr>
                <w:rFonts w:cstheme="minorHAnsi"/>
                <w:b/>
                <w:color w:val="4472C4" w:themeColor="accent1"/>
                <w:sz w:val="20"/>
                <w:szCs w:val="20"/>
                <w:lang w:val="bs-Latn-BA"/>
              </w:rPr>
              <w:t>UPRAVLJANJE RADOM</w:t>
            </w:r>
          </w:p>
          <w:p w14:paraId="252E36FD" w14:textId="62CF1558" w:rsidR="00A07A7D" w:rsidRPr="001870AE" w:rsidRDefault="00124789" w:rsidP="00A07A7D">
            <w:pPr>
              <w:keepLines/>
              <w:widowControl w:val="0"/>
              <w:rPr>
                <w:rFonts w:cstheme="minorHAnsi"/>
                <w:sz w:val="20"/>
                <w:szCs w:val="20"/>
                <w:lang w:val="bs-Latn-BA"/>
              </w:rPr>
            </w:pPr>
            <w:r w:rsidRPr="001870AE">
              <w:rPr>
                <w:rFonts w:cstheme="minorHAnsi"/>
                <w:sz w:val="20"/>
                <w:szCs w:val="20"/>
                <w:lang w:val="bs-Latn-BA"/>
              </w:rPr>
              <w:t>Provesti postupke upravljanja radom (</w:t>
            </w:r>
            <w:r w:rsidR="00E719A0">
              <w:rPr>
                <w:rFonts w:cstheme="minorHAnsi"/>
                <w:sz w:val="20"/>
                <w:szCs w:val="20"/>
                <w:lang w:val="bs-Latn-BA"/>
              </w:rPr>
              <w:t>PUR</w:t>
            </w:r>
            <w:r w:rsidRPr="001870AE">
              <w:rPr>
                <w:rFonts w:cstheme="minorHAnsi"/>
                <w:sz w:val="20"/>
                <w:szCs w:val="20"/>
                <w:lang w:val="bs-Latn-BA"/>
              </w:rPr>
              <w:t>) koji su razvijeni za projekat. Ažurirat</w:t>
            </w:r>
            <w:r w:rsidR="00E719A0">
              <w:rPr>
                <w:rFonts w:cstheme="minorHAnsi"/>
                <w:sz w:val="20"/>
                <w:szCs w:val="20"/>
                <w:lang w:val="bs-Latn-BA"/>
              </w:rPr>
              <w:t>i</w:t>
            </w:r>
            <w:r w:rsidRPr="001870AE">
              <w:rPr>
                <w:rFonts w:cstheme="minorHAnsi"/>
                <w:sz w:val="20"/>
                <w:szCs w:val="20"/>
                <w:lang w:val="bs-Latn-BA"/>
              </w:rPr>
              <w:t xml:space="preserve"> dokument tokom implementacije projekta kada detalji predloženih potprojekata budu jasniji</w:t>
            </w:r>
            <w:r w:rsidR="00052E50" w:rsidRPr="001870AE">
              <w:rPr>
                <w:rFonts w:cstheme="minorHAnsi"/>
                <w:sz w:val="20"/>
                <w:szCs w:val="20"/>
                <w:lang w:val="bs-Latn-BA"/>
              </w:rPr>
              <w:t>.</w:t>
            </w:r>
          </w:p>
        </w:tc>
        <w:tc>
          <w:tcPr>
            <w:tcW w:w="3685" w:type="dxa"/>
          </w:tcPr>
          <w:p w14:paraId="79005B4D" w14:textId="2EF1E28B" w:rsidR="00A07A7D" w:rsidRPr="001870AE" w:rsidRDefault="00A82ECE" w:rsidP="001870AE">
            <w:pPr>
              <w:keepLines/>
              <w:widowControl w:val="0"/>
              <w:rPr>
                <w:rFonts w:eastAsia="Times New Roman" w:cstheme="minorHAnsi"/>
                <w:bCs/>
                <w:iCs/>
                <w:sz w:val="20"/>
                <w:szCs w:val="20"/>
                <w:lang w:val="bs-Latn-BA"/>
              </w:rPr>
            </w:pPr>
            <w:r>
              <w:rPr>
                <w:rFonts w:eastAsia="Times New Roman" w:cstheme="minorHAnsi"/>
                <w:bCs/>
                <w:iCs/>
                <w:sz w:val="20"/>
                <w:szCs w:val="20"/>
                <w:lang w:val="bs-Latn-BA"/>
              </w:rPr>
              <w:t>PUR</w:t>
            </w:r>
            <w:r w:rsidR="001870AE" w:rsidRPr="001870AE">
              <w:rPr>
                <w:rFonts w:eastAsia="Times New Roman" w:cstheme="minorHAnsi"/>
                <w:bCs/>
                <w:iCs/>
                <w:sz w:val="20"/>
                <w:szCs w:val="20"/>
                <w:lang w:val="bs-Latn-BA"/>
              </w:rPr>
              <w:t xml:space="preserve"> je pripremljen, objavljen i usvojen prije ocjene </w:t>
            </w:r>
            <w:r>
              <w:rPr>
                <w:rFonts w:eastAsia="Times New Roman" w:cstheme="minorHAnsi"/>
                <w:bCs/>
                <w:iCs/>
                <w:sz w:val="20"/>
                <w:szCs w:val="20"/>
                <w:lang w:val="bs-Latn-BA"/>
              </w:rPr>
              <w:t>P</w:t>
            </w:r>
            <w:r w:rsidR="001870AE" w:rsidRPr="001870AE">
              <w:rPr>
                <w:rFonts w:eastAsia="Times New Roman" w:cstheme="minorHAnsi"/>
                <w:bCs/>
                <w:iCs/>
                <w:sz w:val="20"/>
                <w:szCs w:val="20"/>
                <w:lang w:val="bs-Latn-BA"/>
              </w:rPr>
              <w:t>rojekta. Dokument će se ažurirati ako i kada je to potrebno i implementirati tokom vremenskog okvira projekta.</w:t>
            </w:r>
          </w:p>
        </w:tc>
        <w:tc>
          <w:tcPr>
            <w:tcW w:w="3686" w:type="dxa"/>
          </w:tcPr>
          <w:p w14:paraId="05C29D71"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161EABFB"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1DBB9F8C" w14:textId="0F1D6101" w:rsidR="00A07A7D" w:rsidRPr="001870AE" w:rsidRDefault="00A07A7D" w:rsidP="00C06373">
            <w:pPr>
              <w:keepLines/>
              <w:widowControl w:val="0"/>
              <w:rPr>
                <w:rFonts w:cstheme="minorHAnsi"/>
                <w:sz w:val="20"/>
                <w:szCs w:val="20"/>
                <w:lang w:val="bs-Latn-BA"/>
              </w:rPr>
            </w:pPr>
          </w:p>
        </w:tc>
      </w:tr>
      <w:tr w:rsidR="00A07A7D" w:rsidRPr="001870AE" w14:paraId="4EEA286A" w14:textId="77777777" w:rsidTr="003222ED">
        <w:trPr>
          <w:cantSplit/>
          <w:trHeight w:val="20"/>
        </w:trPr>
        <w:tc>
          <w:tcPr>
            <w:tcW w:w="715" w:type="dxa"/>
          </w:tcPr>
          <w:p w14:paraId="6EF002B6" w14:textId="77777777" w:rsidR="00A07A7D" w:rsidRPr="001870AE" w:rsidRDefault="00A07A7D" w:rsidP="00A07A7D">
            <w:pPr>
              <w:keepLines/>
              <w:widowControl w:val="0"/>
              <w:jc w:val="center"/>
              <w:rPr>
                <w:rFonts w:cstheme="minorHAnsi"/>
                <w:sz w:val="20"/>
                <w:szCs w:val="20"/>
                <w:lang w:val="bs-Latn-BA"/>
              </w:rPr>
            </w:pPr>
            <w:r w:rsidRPr="001870AE">
              <w:rPr>
                <w:rFonts w:cstheme="minorHAnsi"/>
                <w:sz w:val="20"/>
                <w:szCs w:val="20"/>
                <w:lang w:val="bs-Latn-BA"/>
              </w:rPr>
              <w:t>2.2</w:t>
            </w:r>
          </w:p>
        </w:tc>
        <w:tc>
          <w:tcPr>
            <w:tcW w:w="6368" w:type="dxa"/>
          </w:tcPr>
          <w:p w14:paraId="5ACF0C6B" w14:textId="54205E41" w:rsidR="00A07A7D" w:rsidRPr="001870AE" w:rsidRDefault="00124789" w:rsidP="00A07A7D">
            <w:pPr>
              <w:pStyle w:val="MainText"/>
              <w:keepLines/>
              <w:widowControl w:val="0"/>
              <w:spacing w:after="0" w:line="240" w:lineRule="auto"/>
              <w:jc w:val="both"/>
              <w:rPr>
                <w:rFonts w:asciiTheme="minorHAnsi" w:hAnsiTheme="minorHAnsi" w:cstheme="minorHAnsi"/>
                <w:szCs w:val="20"/>
                <w:lang w:val="bs-Latn-BA"/>
              </w:rPr>
            </w:pPr>
            <w:r w:rsidRPr="001870AE">
              <w:rPr>
                <w:rFonts w:asciiTheme="minorHAnsi" w:hAnsiTheme="minorHAnsi" w:cstheme="minorHAnsi"/>
                <w:b/>
                <w:color w:val="5B9BD5" w:themeColor="accent5"/>
                <w:szCs w:val="20"/>
                <w:lang w:val="bs-Latn-BA"/>
              </w:rPr>
              <w:t>MEHANIZAM ZA PRITUŽBE PROJEKTNIH RADNIKA</w:t>
            </w:r>
          </w:p>
          <w:p w14:paraId="485BD655" w14:textId="1A6A994C" w:rsidR="00A07A7D" w:rsidRPr="001870AE" w:rsidRDefault="00124789" w:rsidP="00A07A7D">
            <w:pPr>
              <w:pStyle w:val="MainText"/>
              <w:keepLines/>
              <w:widowControl w:val="0"/>
              <w:spacing w:after="0" w:line="240" w:lineRule="auto"/>
              <w:jc w:val="both"/>
              <w:rPr>
                <w:rFonts w:asciiTheme="minorHAnsi" w:hAnsiTheme="minorHAnsi" w:cstheme="minorHAnsi"/>
                <w:szCs w:val="20"/>
                <w:lang w:val="bs-Latn-BA"/>
              </w:rPr>
            </w:pPr>
            <w:r w:rsidRPr="001870AE">
              <w:rPr>
                <w:rFonts w:asciiTheme="minorHAnsi" w:hAnsiTheme="minorHAnsi" w:cstheme="minorHAnsi"/>
                <w:szCs w:val="20"/>
                <w:lang w:val="bs-Latn-BA"/>
              </w:rPr>
              <w:t xml:space="preserve">Uspostaviti, održavati i upravljati mehanizmom za pritužbe za radnike na </w:t>
            </w:r>
            <w:r w:rsidR="00E719A0">
              <w:rPr>
                <w:rFonts w:asciiTheme="minorHAnsi" w:hAnsiTheme="minorHAnsi" w:cstheme="minorHAnsi"/>
                <w:szCs w:val="20"/>
                <w:lang w:val="bs-Latn-BA"/>
              </w:rPr>
              <w:t>P</w:t>
            </w:r>
            <w:r w:rsidRPr="001870AE">
              <w:rPr>
                <w:rFonts w:asciiTheme="minorHAnsi" w:hAnsiTheme="minorHAnsi" w:cstheme="minorHAnsi"/>
                <w:szCs w:val="20"/>
                <w:lang w:val="bs-Latn-BA"/>
              </w:rPr>
              <w:t xml:space="preserve">rojektu, kako je opisano u </w:t>
            </w:r>
            <w:r w:rsidR="00E719A0">
              <w:rPr>
                <w:rFonts w:asciiTheme="minorHAnsi" w:hAnsiTheme="minorHAnsi" w:cstheme="minorHAnsi"/>
                <w:szCs w:val="20"/>
                <w:lang w:val="bs-Latn-BA"/>
              </w:rPr>
              <w:t>PUR</w:t>
            </w:r>
            <w:r w:rsidRPr="001870AE">
              <w:rPr>
                <w:rFonts w:asciiTheme="minorHAnsi" w:hAnsiTheme="minorHAnsi" w:cstheme="minorHAnsi"/>
                <w:szCs w:val="20"/>
                <w:lang w:val="bs-Latn-BA"/>
              </w:rPr>
              <w:t xml:space="preserve">-u i u skladu sa </w:t>
            </w:r>
            <w:r w:rsidR="00E719A0">
              <w:rPr>
                <w:rFonts w:asciiTheme="minorHAnsi" w:hAnsiTheme="minorHAnsi" w:cstheme="minorHAnsi"/>
                <w:szCs w:val="20"/>
                <w:lang w:val="bs-Latn-BA"/>
              </w:rPr>
              <w:t>ODS</w:t>
            </w:r>
            <w:r w:rsidRPr="001870AE">
              <w:rPr>
                <w:rFonts w:asciiTheme="minorHAnsi" w:hAnsiTheme="minorHAnsi" w:cstheme="minorHAnsi"/>
                <w:szCs w:val="20"/>
                <w:lang w:val="bs-Latn-BA"/>
              </w:rPr>
              <w:t>2</w:t>
            </w:r>
            <w:r w:rsidR="00A07A7D" w:rsidRPr="001870AE">
              <w:rPr>
                <w:rFonts w:asciiTheme="minorHAnsi" w:hAnsiTheme="minorHAnsi" w:cstheme="minorHAnsi"/>
                <w:szCs w:val="20"/>
                <w:lang w:val="bs-Latn-BA"/>
              </w:rPr>
              <w:t xml:space="preserve">.  </w:t>
            </w:r>
          </w:p>
        </w:tc>
        <w:tc>
          <w:tcPr>
            <w:tcW w:w="3685" w:type="dxa"/>
          </w:tcPr>
          <w:p w14:paraId="09632AE7" w14:textId="6CCF5F92" w:rsidR="00A07A7D" w:rsidRPr="001870AE" w:rsidRDefault="001870AE" w:rsidP="00A07A7D">
            <w:pPr>
              <w:keepLines/>
              <w:widowControl w:val="0"/>
              <w:rPr>
                <w:rFonts w:cstheme="minorHAnsi"/>
                <w:iCs/>
                <w:sz w:val="20"/>
                <w:szCs w:val="20"/>
                <w:lang w:val="bs-Latn-BA" w:eastAsia="en-GB"/>
              </w:rPr>
            </w:pPr>
            <w:r w:rsidRPr="001870AE">
              <w:rPr>
                <w:rFonts w:eastAsia="Times New Roman" w:cstheme="minorHAnsi"/>
                <w:bCs/>
                <w:iCs/>
                <w:sz w:val="20"/>
                <w:szCs w:val="20"/>
                <w:lang w:val="bs-Latn-BA"/>
              </w:rPr>
              <w:t xml:space="preserve">Mehanizam za pritužbe </w:t>
            </w:r>
            <w:r w:rsidR="005E0840">
              <w:rPr>
                <w:rFonts w:eastAsia="Times New Roman" w:cstheme="minorHAnsi"/>
                <w:bCs/>
                <w:iCs/>
                <w:sz w:val="20"/>
                <w:szCs w:val="20"/>
                <w:lang w:val="bs-Latn-BA"/>
              </w:rPr>
              <w:t xml:space="preserve">funkcionira </w:t>
            </w:r>
            <w:r w:rsidRPr="001870AE">
              <w:rPr>
                <w:rFonts w:eastAsia="Times New Roman" w:cstheme="minorHAnsi"/>
                <w:bCs/>
                <w:iCs/>
                <w:sz w:val="20"/>
                <w:szCs w:val="20"/>
                <w:lang w:val="bs-Latn-BA"/>
              </w:rPr>
              <w:t xml:space="preserve">prije angažiranja radnika na </w:t>
            </w:r>
            <w:r w:rsidR="005E0840">
              <w:rPr>
                <w:rFonts w:eastAsia="Times New Roman" w:cstheme="minorHAnsi"/>
                <w:bCs/>
                <w:iCs/>
                <w:sz w:val="20"/>
                <w:szCs w:val="20"/>
                <w:lang w:val="bs-Latn-BA"/>
              </w:rPr>
              <w:t>P</w:t>
            </w:r>
            <w:r w:rsidRPr="001870AE">
              <w:rPr>
                <w:rFonts w:eastAsia="Times New Roman" w:cstheme="minorHAnsi"/>
                <w:bCs/>
                <w:iCs/>
                <w:sz w:val="20"/>
                <w:szCs w:val="20"/>
                <w:lang w:val="bs-Latn-BA"/>
              </w:rPr>
              <w:t>rojektu i održava</w:t>
            </w:r>
            <w:r w:rsidR="005E0840">
              <w:rPr>
                <w:rFonts w:eastAsia="Times New Roman" w:cstheme="minorHAnsi"/>
                <w:bCs/>
                <w:iCs/>
                <w:sz w:val="20"/>
                <w:szCs w:val="20"/>
                <w:lang w:val="bs-Latn-BA"/>
              </w:rPr>
              <w:t xml:space="preserve"> se</w:t>
            </w:r>
            <w:r w:rsidRPr="001870AE">
              <w:rPr>
                <w:rFonts w:eastAsia="Times New Roman" w:cstheme="minorHAnsi"/>
                <w:bCs/>
                <w:iCs/>
                <w:sz w:val="20"/>
                <w:szCs w:val="20"/>
                <w:lang w:val="bs-Latn-BA"/>
              </w:rPr>
              <w:t xml:space="preserve"> tokom </w:t>
            </w:r>
            <w:r w:rsidR="005E0840">
              <w:rPr>
                <w:rFonts w:eastAsia="Times New Roman" w:cstheme="minorHAnsi"/>
                <w:bCs/>
                <w:iCs/>
                <w:sz w:val="20"/>
                <w:szCs w:val="20"/>
                <w:lang w:val="bs-Latn-BA"/>
              </w:rPr>
              <w:t>implementacije P</w:t>
            </w:r>
            <w:r w:rsidRPr="001870AE">
              <w:rPr>
                <w:rFonts w:eastAsia="Times New Roman" w:cstheme="minorHAnsi"/>
                <w:bCs/>
                <w:iCs/>
                <w:sz w:val="20"/>
                <w:szCs w:val="20"/>
                <w:lang w:val="bs-Latn-BA"/>
              </w:rPr>
              <w:t>rojekta.</w:t>
            </w:r>
          </w:p>
        </w:tc>
        <w:tc>
          <w:tcPr>
            <w:tcW w:w="3686" w:type="dxa"/>
          </w:tcPr>
          <w:p w14:paraId="31B86AF1"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0AEB6038"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3C71A24E" w14:textId="751F1CAE" w:rsidR="00A07A7D" w:rsidRPr="001870AE" w:rsidRDefault="00A07A7D" w:rsidP="00C06373">
            <w:pPr>
              <w:keepLines/>
              <w:widowControl w:val="0"/>
              <w:rPr>
                <w:rFonts w:cstheme="minorHAnsi"/>
                <w:sz w:val="20"/>
                <w:szCs w:val="20"/>
                <w:lang w:val="bs-Latn-BA"/>
              </w:rPr>
            </w:pPr>
          </w:p>
        </w:tc>
      </w:tr>
      <w:tr w:rsidR="00A07A7D" w:rsidRPr="001870AE" w14:paraId="2603CE7D" w14:textId="77777777" w:rsidTr="003222ED">
        <w:trPr>
          <w:cantSplit/>
          <w:trHeight w:val="20"/>
        </w:trPr>
        <w:tc>
          <w:tcPr>
            <w:tcW w:w="715" w:type="dxa"/>
          </w:tcPr>
          <w:p w14:paraId="081D5CED" w14:textId="77777777" w:rsidR="00A07A7D" w:rsidRPr="001870AE" w:rsidRDefault="00A07A7D" w:rsidP="00A07A7D">
            <w:pPr>
              <w:keepLines/>
              <w:widowControl w:val="0"/>
              <w:jc w:val="center"/>
              <w:rPr>
                <w:rFonts w:cstheme="minorHAnsi"/>
                <w:sz w:val="20"/>
                <w:szCs w:val="20"/>
                <w:lang w:val="bs-Latn-BA"/>
              </w:rPr>
            </w:pPr>
            <w:r w:rsidRPr="001870AE">
              <w:rPr>
                <w:rFonts w:cstheme="minorHAnsi"/>
                <w:sz w:val="20"/>
                <w:szCs w:val="20"/>
                <w:lang w:val="bs-Latn-BA"/>
              </w:rPr>
              <w:lastRenderedPageBreak/>
              <w:t>2.3</w:t>
            </w:r>
          </w:p>
        </w:tc>
        <w:tc>
          <w:tcPr>
            <w:tcW w:w="6368" w:type="dxa"/>
          </w:tcPr>
          <w:p w14:paraId="5A80C25D" w14:textId="4E7E00BA" w:rsidR="00A07A7D" w:rsidRPr="001870AE" w:rsidRDefault="00AC3CA2" w:rsidP="00A07A7D">
            <w:pPr>
              <w:keepLines/>
              <w:widowControl w:val="0"/>
              <w:jc w:val="both"/>
              <w:rPr>
                <w:rFonts w:cstheme="minorHAnsi"/>
                <w:sz w:val="20"/>
                <w:szCs w:val="20"/>
                <w:lang w:val="bs-Latn-BA"/>
              </w:rPr>
            </w:pPr>
            <w:r>
              <w:rPr>
                <w:rFonts w:cstheme="minorHAnsi"/>
                <w:b/>
                <w:color w:val="5B9BD5" w:themeColor="accent5"/>
                <w:sz w:val="20"/>
                <w:szCs w:val="20"/>
                <w:lang w:val="bs-Latn-BA"/>
              </w:rPr>
              <w:t>MJERE ZDRAVLJA</w:t>
            </w:r>
            <w:r w:rsidRPr="001870AE">
              <w:rPr>
                <w:rFonts w:cstheme="minorHAnsi"/>
                <w:b/>
                <w:color w:val="5B9BD5" w:themeColor="accent5"/>
                <w:sz w:val="20"/>
                <w:szCs w:val="20"/>
                <w:lang w:val="bs-Latn-BA"/>
              </w:rPr>
              <w:t xml:space="preserve"> </w:t>
            </w:r>
            <w:r>
              <w:rPr>
                <w:rFonts w:cstheme="minorHAnsi"/>
                <w:b/>
                <w:color w:val="5B9BD5" w:themeColor="accent5"/>
                <w:sz w:val="20"/>
                <w:szCs w:val="20"/>
                <w:lang w:val="bs-Latn-BA"/>
              </w:rPr>
              <w:t xml:space="preserve">I SIGURNOSTI NA RADU </w:t>
            </w:r>
            <w:r w:rsidR="00A07A7D" w:rsidRPr="001870AE">
              <w:rPr>
                <w:rFonts w:cstheme="minorHAnsi"/>
                <w:b/>
                <w:color w:val="5B9BD5" w:themeColor="accent5"/>
                <w:sz w:val="20"/>
                <w:szCs w:val="20"/>
                <w:lang w:val="bs-Latn-BA"/>
              </w:rPr>
              <w:t>(</w:t>
            </w:r>
            <w:r>
              <w:rPr>
                <w:rFonts w:cstheme="minorHAnsi"/>
                <w:b/>
                <w:color w:val="5B9BD5" w:themeColor="accent5"/>
                <w:sz w:val="20"/>
                <w:szCs w:val="20"/>
                <w:lang w:val="bs-Latn-BA"/>
              </w:rPr>
              <w:t>ZSR</w:t>
            </w:r>
            <w:r w:rsidR="00A07A7D" w:rsidRPr="001870AE">
              <w:rPr>
                <w:rFonts w:cstheme="minorHAnsi"/>
                <w:b/>
                <w:color w:val="5B9BD5" w:themeColor="accent5"/>
                <w:sz w:val="20"/>
                <w:szCs w:val="20"/>
                <w:lang w:val="bs-Latn-BA"/>
              </w:rPr>
              <w:t xml:space="preserve">) </w:t>
            </w:r>
          </w:p>
          <w:p w14:paraId="604FC2F7" w14:textId="2515C106" w:rsidR="00124789" w:rsidRPr="001870AE" w:rsidRDefault="00124789" w:rsidP="00124789">
            <w:pPr>
              <w:keepLines/>
              <w:widowControl w:val="0"/>
              <w:jc w:val="both"/>
              <w:rPr>
                <w:rFonts w:cstheme="minorHAnsi"/>
                <w:sz w:val="20"/>
                <w:szCs w:val="20"/>
                <w:lang w:val="bs-Latn-BA"/>
              </w:rPr>
            </w:pPr>
            <w:r w:rsidRPr="001870AE">
              <w:rPr>
                <w:rFonts w:cstheme="minorHAnsi"/>
                <w:sz w:val="20"/>
                <w:szCs w:val="20"/>
                <w:lang w:val="bs-Latn-BA"/>
              </w:rPr>
              <w:t xml:space="preserve">Provesti mjere zdravlja i sigurnosti </w:t>
            </w:r>
            <w:r w:rsidR="00E719A0" w:rsidRPr="001870AE">
              <w:rPr>
                <w:rFonts w:cstheme="minorHAnsi"/>
                <w:sz w:val="20"/>
                <w:szCs w:val="20"/>
                <w:lang w:val="bs-Latn-BA"/>
              </w:rPr>
              <w:t xml:space="preserve">na radu </w:t>
            </w:r>
            <w:r w:rsidRPr="001870AE">
              <w:rPr>
                <w:rFonts w:cstheme="minorHAnsi"/>
                <w:sz w:val="20"/>
                <w:szCs w:val="20"/>
                <w:lang w:val="bs-Latn-BA"/>
              </w:rPr>
              <w:t>(</w:t>
            </w:r>
            <w:r w:rsidR="00AC3CA2">
              <w:rPr>
                <w:rFonts w:cstheme="minorHAnsi"/>
                <w:sz w:val="20"/>
                <w:szCs w:val="20"/>
                <w:lang w:val="bs-Latn-BA"/>
              </w:rPr>
              <w:t>ZSR</w:t>
            </w:r>
            <w:r w:rsidRPr="001870AE">
              <w:rPr>
                <w:rFonts w:cstheme="minorHAnsi"/>
                <w:sz w:val="20"/>
                <w:szCs w:val="20"/>
                <w:lang w:val="bs-Latn-BA"/>
              </w:rPr>
              <w:t>) navedene u</w:t>
            </w:r>
          </w:p>
          <w:p w14:paraId="6EF76D85" w14:textId="1FB5ADD1" w:rsidR="00124789" w:rsidRPr="001870AE" w:rsidRDefault="00124789" w:rsidP="00124789">
            <w:pPr>
              <w:keepLines/>
              <w:widowControl w:val="0"/>
              <w:jc w:val="both"/>
              <w:rPr>
                <w:rFonts w:cstheme="minorHAnsi"/>
                <w:sz w:val="20"/>
                <w:szCs w:val="20"/>
                <w:lang w:val="bs-Latn-BA"/>
              </w:rPr>
            </w:pPr>
            <w:r w:rsidRPr="001870AE">
              <w:rPr>
                <w:rFonts w:cstheme="minorHAnsi"/>
                <w:sz w:val="20"/>
                <w:szCs w:val="20"/>
                <w:lang w:val="bs-Latn-BA"/>
              </w:rPr>
              <w:t xml:space="preserve">(a) </w:t>
            </w:r>
            <w:r w:rsidR="00291B0C">
              <w:rPr>
                <w:rFonts w:cstheme="minorHAnsi"/>
                <w:sz w:val="20"/>
                <w:szCs w:val="20"/>
                <w:lang w:val="bs-Latn-BA"/>
              </w:rPr>
              <w:t>općem</w:t>
            </w:r>
            <w:r w:rsidRPr="001870AE">
              <w:rPr>
                <w:rFonts w:cstheme="minorHAnsi"/>
                <w:sz w:val="20"/>
                <w:szCs w:val="20"/>
                <w:lang w:val="bs-Latn-BA"/>
              </w:rPr>
              <w:t xml:space="preserve"> </w:t>
            </w:r>
            <w:r w:rsidR="00E719A0">
              <w:rPr>
                <w:rFonts w:cstheme="minorHAnsi"/>
                <w:sz w:val="20"/>
                <w:szCs w:val="20"/>
                <w:lang w:val="bs-Latn-BA"/>
              </w:rPr>
              <w:t xml:space="preserve">PODU koji se nalazi u prilogu </w:t>
            </w:r>
            <w:r w:rsidR="00B632A5">
              <w:rPr>
                <w:rFonts w:cstheme="minorHAnsi"/>
                <w:sz w:val="20"/>
                <w:szCs w:val="20"/>
                <w:lang w:val="bs-Latn-BA"/>
              </w:rPr>
              <w:t>OODU</w:t>
            </w:r>
            <w:r w:rsidRPr="001870AE">
              <w:rPr>
                <w:rFonts w:cstheme="minorHAnsi"/>
                <w:sz w:val="20"/>
                <w:szCs w:val="20"/>
                <w:lang w:val="bs-Latn-BA"/>
              </w:rPr>
              <w:t xml:space="preserve">-u pripremljen za ovaj </w:t>
            </w:r>
            <w:r w:rsidR="00E719A0">
              <w:rPr>
                <w:rFonts w:cstheme="minorHAnsi"/>
                <w:sz w:val="20"/>
                <w:szCs w:val="20"/>
                <w:lang w:val="bs-Latn-BA"/>
              </w:rPr>
              <w:t>P</w:t>
            </w:r>
            <w:r w:rsidRPr="001870AE">
              <w:rPr>
                <w:rFonts w:cstheme="minorHAnsi"/>
                <w:sz w:val="20"/>
                <w:szCs w:val="20"/>
                <w:lang w:val="bs-Latn-BA"/>
              </w:rPr>
              <w:t>rojekat</w:t>
            </w:r>
          </w:p>
          <w:p w14:paraId="253187D2" w14:textId="77777777" w:rsidR="00124789" w:rsidRPr="001870AE" w:rsidRDefault="00124789" w:rsidP="00124789">
            <w:pPr>
              <w:keepLines/>
              <w:widowControl w:val="0"/>
              <w:jc w:val="both"/>
              <w:rPr>
                <w:rFonts w:cstheme="minorHAnsi"/>
                <w:sz w:val="20"/>
                <w:szCs w:val="20"/>
                <w:lang w:val="bs-Latn-BA"/>
              </w:rPr>
            </w:pPr>
            <w:r w:rsidRPr="001870AE">
              <w:rPr>
                <w:rFonts w:cstheme="minorHAnsi"/>
                <w:sz w:val="20"/>
                <w:szCs w:val="20"/>
                <w:lang w:val="bs-Latn-BA"/>
              </w:rPr>
              <w:t>ili</w:t>
            </w:r>
          </w:p>
          <w:p w14:paraId="091CACBD" w14:textId="7224A5AB" w:rsidR="00124789" w:rsidRPr="001870AE" w:rsidRDefault="00124789" w:rsidP="00124789">
            <w:pPr>
              <w:keepLines/>
              <w:widowControl w:val="0"/>
              <w:jc w:val="both"/>
              <w:rPr>
                <w:rFonts w:cstheme="minorHAnsi"/>
                <w:sz w:val="20"/>
                <w:szCs w:val="20"/>
                <w:lang w:val="bs-Latn-BA"/>
              </w:rPr>
            </w:pPr>
            <w:r w:rsidRPr="001870AE">
              <w:rPr>
                <w:rFonts w:cstheme="minorHAnsi"/>
                <w:sz w:val="20"/>
                <w:szCs w:val="20"/>
                <w:lang w:val="bs-Latn-BA"/>
              </w:rPr>
              <w:t xml:space="preserve">(b) </w:t>
            </w:r>
            <w:r w:rsidR="00277FF6">
              <w:rPr>
                <w:rFonts w:cstheme="minorHAnsi"/>
                <w:sz w:val="20"/>
                <w:szCs w:val="20"/>
                <w:lang w:val="bs-Latn-BA"/>
              </w:rPr>
              <w:t xml:space="preserve">PUOD </w:t>
            </w:r>
            <w:r w:rsidR="00E719A0">
              <w:rPr>
                <w:rFonts w:cstheme="minorHAnsi"/>
                <w:sz w:val="20"/>
                <w:szCs w:val="20"/>
                <w:lang w:val="bs-Latn-BA"/>
              </w:rPr>
              <w:t>studiji</w:t>
            </w:r>
            <w:r w:rsidRPr="001870AE">
              <w:rPr>
                <w:rFonts w:cstheme="minorHAnsi"/>
                <w:sz w:val="20"/>
                <w:szCs w:val="20"/>
                <w:lang w:val="bs-Latn-BA"/>
              </w:rPr>
              <w:t>/</w:t>
            </w:r>
            <w:r w:rsidR="00E719A0">
              <w:rPr>
                <w:rFonts w:cstheme="minorHAnsi"/>
                <w:sz w:val="20"/>
                <w:szCs w:val="20"/>
                <w:lang w:val="bs-Latn-BA"/>
              </w:rPr>
              <w:t>PODU</w:t>
            </w:r>
            <w:r w:rsidR="00E719A0" w:rsidRPr="001870AE">
              <w:rPr>
                <w:rFonts w:cstheme="minorHAnsi"/>
                <w:sz w:val="20"/>
                <w:szCs w:val="20"/>
                <w:lang w:val="bs-Latn-BA"/>
              </w:rPr>
              <w:t xml:space="preserve"> </w:t>
            </w:r>
            <w:r w:rsidR="0087678A">
              <w:rPr>
                <w:rFonts w:cstheme="minorHAnsi"/>
                <w:sz w:val="20"/>
                <w:szCs w:val="20"/>
                <w:lang w:val="bs-Latn-BA"/>
              </w:rPr>
              <w:t xml:space="preserve">specifičnom </w:t>
            </w:r>
            <w:r w:rsidRPr="001870AE">
              <w:rPr>
                <w:rFonts w:cstheme="minorHAnsi"/>
                <w:sz w:val="20"/>
                <w:szCs w:val="20"/>
                <w:lang w:val="bs-Latn-BA"/>
              </w:rPr>
              <w:t>za određenu lokaciju koji će se pripremiti za neke po</w:t>
            </w:r>
            <w:r w:rsidR="00E719A0">
              <w:rPr>
                <w:rFonts w:cstheme="minorHAnsi"/>
                <w:sz w:val="20"/>
                <w:szCs w:val="20"/>
                <w:lang w:val="bs-Latn-BA"/>
              </w:rPr>
              <w:t>t</w:t>
            </w:r>
            <w:r w:rsidRPr="001870AE">
              <w:rPr>
                <w:rFonts w:cstheme="minorHAnsi"/>
                <w:sz w:val="20"/>
                <w:szCs w:val="20"/>
                <w:lang w:val="bs-Latn-BA"/>
              </w:rPr>
              <w:t>projekte,</w:t>
            </w:r>
            <w:r w:rsidR="00E719A0">
              <w:rPr>
                <w:rFonts w:cstheme="minorHAnsi"/>
                <w:sz w:val="20"/>
                <w:szCs w:val="20"/>
                <w:lang w:val="bs-Latn-BA"/>
              </w:rPr>
              <w:t xml:space="preserve"> </w:t>
            </w:r>
            <w:r w:rsidRPr="001870AE">
              <w:rPr>
                <w:rFonts w:cstheme="minorHAnsi"/>
                <w:sz w:val="20"/>
                <w:szCs w:val="20"/>
                <w:lang w:val="bs-Latn-BA"/>
              </w:rPr>
              <w:t xml:space="preserve">po potrebi. </w:t>
            </w:r>
            <w:r w:rsidR="00277FF6">
              <w:rPr>
                <w:rFonts w:cstheme="minorHAnsi"/>
                <w:sz w:val="20"/>
                <w:szCs w:val="20"/>
                <w:lang w:val="bs-Latn-BA"/>
              </w:rPr>
              <w:t xml:space="preserve">PUOD </w:t>
            </w:r>
            <w:r w:rsidR="00E719A0">
              <w:rPr>
                <w:rFonts w:cstheme="minorHAnsi"/>
                <w:sz w:val="20"/>
                <w:szCs w:val="20"/>
                <w:lang w:val="bs-Latn-BA"/>
              </w:rPr>
              <w:t>studija</w:t>
            </w:r>
            <w:r w:rsidRPr="001870AE">
              <w:rPr>
                <w:rFonts w:cstheme="minorHAnsi"/>
                <w:sz w:val="20"/>
                <w:szCs w:val="20"/>
                <w:lang w:val="bs-Latn-BA"/>
              </w:rPr>
              <w:t>/</w:t>
            </w:r>
            <w:r w:rsidR="00E719A0">
              <w:rPr>
                <w:rFonts w:cstheme="minorHAnsi"/>
                <w:sz w:val="20"/>
                <w:szCs w:val="20"/>
                <w:lang w:val="bs-Latn-BA"/>
              </w:rPr>
              <w:t>PODU</w:t>
            </w:r>
            <w:r w:rsidR="00E719A0" w:rsidRPr="001870AE">
              <w:rPr>
                <w:rFonts w:cstheme="minorHAnsi"/>
                <w:sz w:val="20"/>
                <w:szCs w:val="20"/>
                <w:lang w:val="bs-Latn-BA"/>
              </w:rPr>
              <w:t xml:space="preserve"> </w:t>
            </w:r>
            <w:r w:rsidRPr="001870AE">
              <w:rPr>
                <w:rFonts w:cstheme="minorHAnsi"/>
                <w:sz w:val="20"/>
                <w:szCs w:val="20"/>
                <w:lang w:val="bs-Latn-BA"/>
              </w:rPr>
              <w:t xml:space="preserve">za određenu lokaciju </w:t>
            </w:r>
            <w:r w:rsidR="00E719A0" w:rsidRPr="001870AE">
              <w:rPr>
                <w:rFonts w:cstheme="minorHAnsi"/>
                <w:sz w:val="20"/>
                <w:szCs w:val="20"/>
                <w:lang w:val="bs-Latn-BA"/>
              </w:rPr>
              <w:t xml:space="preserve">će </w:t>
            </w:r>
            <w:r w:rsidRPr="001870AE">
              <w:rPr>
                <w:rFonts w:cstheme="minorHAnsi"/>
                <w:sz w:val="20"/>
                <w:szCs w:val="20"/>
                <w:lang w:val="bs-Latn-BA"/>
              </w:rPr>
              <w:t>imat</w:t>
            </w:r>
            <w:r w:rsidR="00E719A0">
              <w:rPr>
                <w:rFonts w:cstheme="minorHAnsi"/>
                <w:sz w:val="20"/>
                <w:szCs w:val="20"/>
                <w:lang w:val="bs-Latn-BA"/>
              </w:rPr>
              <w:t>i</w:t>
            </w:r>
            <w:r w:rsidRPr="001870AE">
              <w:rPr>
                <w:rFonts w:cstheme="minorHAnsi"/>
                <w:sz w:val="20"/>
                <w:szCs w:val="20"/>
                <w:lang w:val="bs-Latn-BA"/>
              </w:rPr>
              <w:t xml:space="preserve"> detaljne mjere </w:t>
            </w:r>
            <w:r w:rsidR="00E719A0">
              <w:rPr>
                <w:rFonts w:cstheme="minorHAnsi"/>
                <w:sz w:val="20"/>
                <w:szCs w:val="20"/>
                <w:lang w:val="bs-Latn-BA"/>
              </w:rPr>
              <w:t>ZSR</w:t>
            </w:r>
            <w:r w:rsidRPr="001870AE">
              <w:rPr>
                <w:rFonts w:cstheme="minorHAnsi"/>
                <w:sz w:val="20"/>
                <w:szCs w:val="20"/>
                <w:lang w:val="bs-Latn-BA"/>
              </w:rPr>
              <w:t xml:space="preserve"> koje će biti uključene u dokumentaciju izvođača</w:t>
            </w:r>
            <w:r w:rsidR="00836749">
              <w:rPr>
                <w:rFonts w:cstheme="minorHAnsi"/>
                <w:sz w:val="20"/>
                <w:szCs w:val="20"/>
                <w:lang w:val="bs-Latn-BA"/>
              </w:rPr>
              <w:t xml:space="preserve"> radova</w:t>
            </w:r>
            <w:r w:rsidR="00DA01FD">
              <w:rPr>
                <w:rFonts w:cstheme="minorHAnsi"/>
                <w:sz w:val="20"/>
                <w:szCs w:val="20"/>
                <w:lang w:val="bs-Latn-BA"/>
              </w:rPr>
              <w:t xml:space="preserve"> za nadmetanje</w:t>
            </w:r>
            <w:r w:rsidRPr="001870AE">
              <w:rPr>
                <w:rFonts w:cstheme="minorHAnsi"/>
                <w:sz w:val="20"/>
                <w:szCs w:val="20"/>
                <w:lang w:val="bs-Latn-BA"/>
              </w:rPr>
              <w:t>.</w:t>
            </w:r>
          </w:p>
          <w:p w14:paraId="2C1B740D" w14:textId="77777777" w:rsidR="00124789" w:rsidRPr="001870AE" w:rsidRDefault="00124789" w:rsidP="00124789">
            <w:pPr>
              <w:keepLines/>
              <w:widowControl w:val="0"/>
              <w:jc w:val="both"/>
              <w:rPr>
                <w:rFonts w:cstheme="minorHAnsi"/>
                <w:sz w:val="20"/>
                <w:szCs w:val="20"/>
                <w:lang w:val="bs-Latn-BA"/>
              </w:rPr>
            </w:pPr>
          </w:p>
          <w:p w14:paraId="1746DBD9" w14:textId="5C89A59A" w:rsidR="007E598F" w:rsidRPr="001870AE" w:rsidRDefault="00836749" w:rsidP="00124789">
            <w:pPr>
              <w:keepLines/>
              <w:widowControl w:val="0"/>
              <w:jc w:val="both"/>
              <w:rPr>
                <w:rFonts w:cstheme="minorHAnsi"/>
                <w:sz w:val="20"/>
                <w:szCs w:val="20"/>
                <w:lang w:val="bs-Latn-BA"/>
              </w:rPr>
            </w:pPr>
            <w:r>
              <w:rPr>
                <w:rFonts w:cstheme="minorHAnsi"/>
                <w:sz w:val="20"/>
                <w:szCs w:val="20"/>
                <w:lang w:val="bs-Latn-BA"/>
              </w:rPr>
              <w:t>Nad</w:t>
            </w:r>
            <w:r w:rsidR="00124789" w:rsidRPr="001870AE">
              <w:rPr>
                <w:rFonts w:cstheme="minorHAnsi"/>
                <w:sz w:val="20"/>
                <w:szCs w:val="20"/>
                <w:lang w:val="bs-Latn-BA"/>
              </w:rPr>
              <w:t xml:space="preserve">alje, </w:t>
            </w:r>
            <w:r w:rsidR="00291B0C">
              <w:rPr>
                <w:rFonts w:cstheme="minorHAnsi"/>
                <w:sz w:val="20"/>
                <w:szCs w:val="20"/>
                <w:lang w:val="bs-Latn-BA"/>
              </w:rPr>
              <w:t xml:space="preserve">izvođači radova </w:t>
            </w:r>
            <w:r w:rsidR="00124789" w:rsidRPr="001870AE">
              <w:rPr>
                <w:rFonts w:cstheme="minorHAnsi"/>
                <w:sz w:val="20"/>
                <w:szCs w:val="20"/>
                <w:lang w:val="bs-Latn-BA"/>
              </w:rPr>
              <w:t xml:space="preserve">će pripremiti plan </w:t>
            </w:r>
            <w:r w:rsidR="00291B0C">
              <w:rPr>
                <w:rFonts w:cstheme="minorHAnsi"/>
                <w:sz w:val="20"/>
                <w:szCs w:val="20"/>
                <w:lang w:val="bs-Latn-BA"/>
              </w:rPr>
              <w:t>ZSR</w:t>
            </w:r>
            <w:r w:rsidR="00124789" w:rsidRPr="001870AE">
              <w:rPr>
                <w:rFonts w:cstheme="minorHAnsi"/>
                <w:sz w:val="20"/>
                <w:szCs w:val="20"/>
                <w:lang w:val="bs-Latn-BA"/>
              </w:rPr>
              <w:t xml:space="preserve"> kao dio </w:t>
            </w:r>
            <w:r w:rsidR="00E719A0">
              <w:rPr>
                <w:rFonts w:cstheme="minorHAnsi"/>
                <w:sz w:val="20"/>
                <w:szCs w:val="20"/>
                <w:lang w:val="bs-Latn-BA"/>
              </w:rPr>
              <w:t>PODU</w:t>
            </w:r>
            <w:r w:rsidR="00124789" w:rsidRPr="001870AE">
              <w:rPr>
                <w:rFonts w:cstheme="minorHAnsi"/>
                <w:sz w:val="20"/>
                <w:szCs w:val="20"/>
                <w:lang w:val="bs-Latn-BA"/>
              </w:rPr>
              <w:t>-a za izgradnju (</w:t>
            </w:r>
            <w:r w:rsidR="00291B0C">
              <w:rPr>
                <w:rFonts w:cstheme="minorHAnsi"/>
                <w:sz w:val="20"/>
                <w:szCs w:val="20"/>
                <w:lang w:val="bs-Latn-BA"/>
              </w:rPr>
              <w:t>I</w:t>
            </w:r>
            <w:r w:rsidR="00124789" w:rsidRPr="001870AE">
              <w:rPr>
                <w:rFonts w:cstheme="minorHAnsi"/>
                <w:sz w:val="20"/>
                <w:szCs w:val="20"/>
                <w:lang w:val="bs-Latn-BA"/>
              </w:rPr>
              <w:t>-</w:t>
            </w:r>
            <w:r w:rsidR="00E719A0">
              <w:rPr>
                <w:rFonts w:cstheme="minorHAnsi"/>
                <w:sz w:val="20"/>
                <w:szCs w:val="20"/>
                <w:lang w:val="bs-Latn-BA"/>
              </w:rPr>
              <w:t>PODU</w:t>
            </w:r>
            <w:r w:rsidR="0076309A" w:rsidRPr="001870AE">
              <w:rPr>
                <w:rFonts w:cstheme="minorHAnsi"/>
                <w:sz w:val="20"/>
                <w:szCs w:val="20"/>
                <w:lang w:val="bs-Latn-BA"/>
              </w:rPr>
              <w:t xml:space="preserve">). </w:t>
            </w:r>
          </w:p>
        </w:tc>
        <w:tc>
          <w:tcPr>
            <w:tcW w:w="3685" w:type="dxa"/>
          </w:tcPr>
          <w:p w14:paraId="11E269D8" w14:textId="0810546F" w:rsidR="001870AE" w:rsidRPr="001870AE" w:rsidRDefault="001870AE" w:rsidP="001870AE">
            <w:pPr>
              <w:keepLines/>
              <w:widowControl w:val="0"/>
              <w:rPr>
                <w:rFonts w:eastAsia="Times New Roman" w:cstheme="minorHAnsi"/>
                <w:bCs/>
                <w:iCs/>
                <w:sz w:val="20"/>
                <w:szCs w:val="20"/>
                <w:lang w:val="bs-Latn-BA"/>
              </w:rPr>
            </w:pPr>
            <w:r w:rsidRPr="001870AE">
              <w:rPr>
                <w:rFonts w:eastAsia="Times New Roman" w:cstheme="minorHAnsi"/>
                <w:bCs/>
                <w:iCs/>
                <w:sz w:val="20"/>
                <w:szCs w:val="20"/>
                <w:lang w:val="bs-Latn-BA"/>
              </w:rPr>
              <w:t xml:space="preserve">Isti vremenski okvir kao i za implementaciju </w:t>
            </w:r>
            <w:r w:rsidR="00E719A0">
              <w:rPr>
                <w:rFonts w:cstheme="minorHAnsi"/>
                <w:sz w:val="20"/>
                <w:szCs w:val="20"/>
                <w:lang w:val="bs-Latn-BA"/>
              </w:rPr>
              <w:t>PODU</w:t>
            </w:r>
            <w:r w:rsidR="00E719A0" w:rsidRPr="001870AE">
              <w:rPr>
                <w:rFonts w:eastAsia="Times New Roman" w:cstheme="minorHAnsi"/>
                <w:bCs/>
                <w:iCs/>
                <w:sz w:val="20"/>
                <w:szCs w:val="20"/>
                <w:lang w:val="bs-Latn-BA"/>
              </w:rPr>
              <w:t xml:space="preserve"> </w:t>
            </w:r>
            <w:r w:rsidRPr="001870AE">
              <w:rPr>
                <w:rFonts w:eastAsia="Times New Roman" w:cstheme="minorHAnsi"/>
                <w:bCs/>
                <w:iCs/>
                <w:sz w:val="20"/>
                <w:szCs w:val="20"/>
                <w:lang w:val="bs-Latn-BA"/>
              </w:rPr>
              <w:t>-a.</w:t>
            </w:r>
          </w:p>
          <w:p w14:paraId="3603518C" w14:textId="77777777" w:rsidR="001870AE" w:rsidRPr="001870AE" w:rsidRDefault="001870AE" w:rsidP="001870AE">
            <w:pPr>
              <w:keepLines/>
              <w:widowControl w:val="0"/>
              <w:rPr>
                <w:rFonts w:eastAsia="Times New Roman" w:cstheme="minorHAnsi"/>
                <w:bCs/>
                <w:iCs/>
                <w:sz w:val="20"/>
                <w:szCs w:val="20"/>
                <w:lang w:val="bs-Latn-BA"/>
              </w:rPr>
            </w:pPr>
          </w:p>
          <w:p w14:paraId="5C905134" w14:textId="6BEB2B6D" w:rsidR="0076309A" w:rsidRPr="001870AE" w:rsidRDefault="001870AE" w:rsidP="001870AE">
            <w:pPr>
              <w:keepLines/>
              <w:widowControl w:val="0"/>
              <w:rPr>
                <w:rFonts w:eastAsia="Times New Roman" w:cstheme="minorHAnsi"/>
                <w:bCs/>
                <w:iCs/>
                <w:sz w:val="20"/>
                <w:szCs w:val="20"/>
                <w:lang w:val="bs-Latn-BA"/>
              </w:rPr>
            </w:pPr>
            <w:r w:rsidRPr="001870AE">
              <w:rPr>
                <w:rFonts w:eastAsia="Times New Roman" w:cstheme="minorHAnsi"/>
                <w:bCs/>
                <w:iCs/>
                <w:sz w:val="20"/>
                <w:szCs w:val="20"/>
                <w:lang w:val="bs-Latn-BA"/>
              </w:rPr>
              <w:t xml:space="preserve">Plan </w:t>
            </w:r>
            <w:r w:rsidR="00E72117">
              <w:rPr>
                <w:rFonts w:eastAsia="Times New Roman" w:cstheme="minorHAnsi"/>
                <w:bCs/>
                <w:iCs/>
                <w:sz w:val="20"/>
                <w:szCs w:val="20"/>
                <w:lang w:val="bs-Latn-BA"/>
              </w:rPr>
              <w:t>ZSR</w:t>
            </w:r>
            <w:r w:rsidRPr="001870AE">
              <w:rPr>
                <w:rFonts w:eastAsia="Times New Roman" w:cstheme="minorHAnsi"/>
                <w:bCs/>
                <w:iCs/>
                <w:sz w:val="20"/>
                <w:szCs w:val="20"/>
                <w:lang w:val="bs-Latn-BA"/>
              </w:rPr>
              <w:t xml:space="preserve"> prije građevinskih radova</w:t>
            </w:r>
            <w:r w:rsidR="0076309A" w:rsidRPr="001870AE">
              <w:rPr>
                <w:rFonts w:eastAsia="Times New Roman" w:cstheme="minorHAnsi"/>
                <w:bCs/>
                <w:iCs/>
                <w:sz w:val="20"/>
                <w:szCs w:val="20"/>
                <w:lang w:val="bs-Latn-BA"/>
              </w:rPr>
              <w:t xml:space="preserve">. </w:t>
            </w:r>
          </w:p>
          <w:p w14:paraId="146CDB64" w14:textId="582DB4EB" w:rsidR="009419AE" w:rsidRPr="001870AE" w:rsidRDefault="009419AE" w:rsidP="00A07A7D">
            <w:pPr>
              <w:keepLines/>
              <w:widowControl w:val="0"/>
              <w:rPr>
                <w:rFonts w:eastAsia="Times New Roman" w:cstheme="minorHAnsi"/>
                <w:bCs/>
                <w:iCs/>
                <w:sz w:val="20"/>
                <w:szCs w:val="20"/>
                <w:lang w:val="bs-Latn-BA"/>
              </w:rPr>
            </w:pPr>
          </w:p>
        </w:tc>
        <w:tc>
          <w:tcPr>
            <w:tcW w:w="3686" w:type="dxa"/>
          </w:tcPr>
          <w:p w14:paraId="02D6EE75"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0A86B521"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3BD85789" w14:textId="77777777" w:rsidR="00A07A7D" w:rsidRPr="001870AE" w:rsidRDefault="00A07A7D" w:rsidP="00C06373">
            <w:pPr>
              <w:keepLines/>
              <w:widowControl w:val="0"/>
              <w:rPr>
                <w:rFonts w:cstheme="minorHAnsi"/>
                <w:sz w:val="20"/>
                <w:szCs w:val="20"/>
                <w:lang w:val="bs-Latn-BA"/>
              </w:rPr>
            </w:pPr>
          </w:p>
          <w:p w14:paraId="2F2950B7" w14:textId="018E8CF1" w:rsidR="0076309A" w:rsidRPr="001870AE" w:rsidRDefault="00E72117" w:rsidP="00C06373">
            <w:pPr>
              <w:keepLines/>
              <w:widowControl w:val="0"/>
              <w:rPr>
                <w:rFonts w:cstheme="minorHAnsi"/>
                <w:sz w:val="20"/>
                <w:szCs w:val="20"/>
                <w:lang w:val="bs-Latn-BA"/>
              </w:rPr>
            </w:pPr>
            <w:r>
              <w:rPr>
                <w:rFonts w:cstheme="minorHAnsi"/>
                <w:sz w:val="20"/>
                <w:szCs w:val="20"/>
                <w:lang w:val="bs-Latn-BA"/>
              </w:rPr>
              <w:t xml:space="preserve">Izvođač radova za Plan </w:t>
            </w:r>
            <w:r w:rsidR="00AC3CA2">
              <w:rPr>
                <w:rFonts w:cstheme="minorHAnsi"/>
                <w:sz w:val="20"/>
                <w:szCs w:val="20"/>
                <w:lang w:val="bs-Latn-BA"/>
              </w:rPr>
              <w:t>ZSR</w:t>
            </w:r>
            <w:r w:rsidR="0076309A" w:rsidRPr="001870AE">
              <w:rPr>
                <w:rFonts w:cstheme="minorHAnsi"/>
                <w:sz w:val="20"/>
                <w:szCs w:val="20"/>
                <w:lang w:val="bs-Latn-BA"/>
              </w:rPr>
              <w:t xml:space="preserve"> </w:t>
            </w:r>
          </w:p>
        </w:tc>
      </w:tr>
      <w:tr w:rsidR="00124789" w:rsidRPr="001870AE" w14:paraId="19FB4073" w14:textId="77777777" w:rsidTr="003222ED">
        <w:trPr>
          <w:cantSplit/>
          <w:trHeight w:val="20"/>
        </w:trPr>
        <w:tc>
          <w:tcPr>
            <w:tcW w:w="14454" w:type="dxa"/>
            <w:gridSpan w:val="4"/>
            <w:shd w:val="clear" w:color="auto" w:fill="F4B083" w:themeFill="accent2" w:themeFillTint="99"/>
          </w:tcPr>
          <w:p w14:paraId="5ADAE11F" w14:textId="61354A34"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 xml:space="preserve">ODS 3:  RESURSNA EFIKASNOST I PREVENCIJA I UPRAVLJANJE ZAGAĐENOŠĆU </w:t>
            </w:r>
          </w:p>
        </w:tc>
      </w:tr>
      <w:tr w:rsidR="00A41060" w:rsidRPr="001870AE" w14:paraId="2C991D67" w14:textId="77777777" w:rsidTr="003222ED">
        <w:trPr>
          <w:cantSplit/>
          <w:trHeight w:val="20"/>
        </w:trPr>
        <w:tc>
          <w:tcPr>
            <w:tcW w:w="715" w:type="dxa"/>
          </w:tcPr>
          <w:p w14:paraId="5F76716A" w14:textId="621D0C5F" w:rsidR="00A41060" w:rsidRPr="001870AE" w:rsidRDefault="00A41060" w:rsidP="00A41060">
            <w:pPr>
              <w:keepLines/>
              <w:widowControl w:val="0"/>
              <w:jc w:val="center"/>
              <w:rPr>
                <w:rFonts w:cstheme="minorHAnsi"/>
                <w:sz w:val="20"/>
                <w:szCs w:val="20"/>
                <w:lang w:val="bs-Latn-BA"/>
              </w:rPr>
            </w:pPr>
            <w:r w:rsidRPr="001870AE">
              <w:rPr>
                <w:rFonts w:cstheme="minorHAnsi"/>
                <w:sz w:val="20"/>
                <w:szCs w:val="20"/>
                <w:lang w:val="bs-Latn-BA"/>
              </w:rPr>
              <w:t>3.1</w:t>
            </w:r>
          </w:p>
        </w:tc>
        <w:tc>
          <w:tcPr>
            <w:tcW w:w="6368" w:type="dxa"/>
          </w:tcPr>
          <w:p w14:paraId="5ED5FC58" w14:textId="0BF7A8DE" w:rsidR="00A41060" w:rsidRPr="001870AE" w:rsidRDefault="00291B0C" w:rsidP="00A41060">
            <w:pPr>
              <w:keepLines/>
              <w:widowControl w:val="0"/>
              <w:rPr>
                <w:rFonts w:cstheme="minorHAnsi"/>
                <w:sz w:val="20"/>
                <w:szCs w:val="20"/>
                <w:lang w:val="bs-Latn-BA"/>
              </w:rPr>
            </w:pPr>
            <w:r w:rsidRPr="00291B0C">
              <w:rPr>
                <w:rFonts w:cstheme="minorHAnsi"/>
                <w:b/>
                <w:color w:val="5B9BD5" w:themeColor="accent5"/>
                <w:sz w:val="20"/>
                <w:szCs w:val="20"/>
                <w:lang w:val="bs-Latn-BA"/>
              </w:rPr>
              <w:t>RESURSNA EFIKASNOST I PREVENCIJA I UPRAVLJANJE ZAGAĐENOŠĆU</w:t>
            </w:r>
            <w:r w:rsidR="00A41060" w:rsidRPr="001870AE">
              <w:rPr>
                <w:rFonts w:cstheme="minorHAnsi"/>
                <w:b/>
                <w:color w:val="5B9BD5" w:themeColor="accent5"/>
                <w:sz w:val="20"/>
                <w:szCs w:val="20"/>
                <w:lang w:val="bs-Latn-BA"/>
              </w:rPr>
              <w:t>:</w:t>
            </w:r>
            <w:r w:rsidR="00A41060" w:rsidRPr="001870AE">
              <w:rPr>
                <w:rFonts w:cstheme="minorHAnsi"/>
                <w:sz w:val="20"/>
                <w:szCs w:val="20"/>
                <w:lang w:val="bs-Latn-BA"/>
              </w:rPr>
              <w:t xml:space="preserve"> </w:t>
            </w:r>
          </w:p>
          <w:p w14:paraId="128CCC01" w14:textId="09726144"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Integrirati i implementirati mjere </w:t>
            </w:r>
            <w:r w:rsidR="00291B0C">
              <w:rPr>
                <w:rFonts w:cstheme="minorHAnsi"/>
                <w:sz w:val="20"/>
                <w:szCs w:val="20"/>
                <w:lang w:val="bs-Latn-BA"/>
              </w:rPr>
              <w:t xml:space="preserve">resursne </w:t>
            </w:r>
            <w:r w:rsidRPr="001870AE">
              <w:rPr>
                <w:rFonts w:cstheme="minorHAnsi"/>
                <w:sz w:val="20"/>
                <w:szCs w:val="20"/>
                <w:lang w:val="bs-Latn-BA"/>
              </w:rPr>
              <w:t xml:space="preserve">efikasnosti i prevencije i upravljanja </w:t>
            </w:r>
            <w:r w:rsidR="00291B0C">
              <w:rPr>
                <w:rFonts w:cstheme="minorHAnsi"/>
                <w:sz w:val="20"/>
                <w:szCs w:val="20"/>
                <w:lang w:val="bs-Latn-BA"/>
              </w:rPr>
              <w:t>zagađenošću</w:t>
            </w:r>
            <w:r w:rsidRPr="001870AE">
              <w:rPr>
                <w:rFonts w:cstheme="minorHAnsi"/>
                <w:sz w:val="20"/>
                <w:szCs w:val="20"/>
                <w:lang w:val="bs-Latn-BA"/>
              </w:rPr>
              <w:t>, uključujući one koje se odnose na uklanjanje ili održavanje azbesta, u</w:t>
            </w:r>
          </w:p>
          <w:p w14:paraId="3E7B00EE" w14:textId="362CFEF6"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(a) </w:t>
            </w:r>
            <w:r w:rsidR="00291B0C">
              <w:rPr>
                <w:rFonts w:cstheme="minorHAnsi"/>
                <w:sz w:val="20"/>
                <w:szCs w:val="20"/>
                <w:lang w:val="bs-Latn-BA"/>
              </w:rPr>
              <w:t>općem</w:t>
            </w:r>
            <w:r w:rsidRPr="001870AE">
              <w:rPr>
                <w:rFonts w:cstheme="minorHAnsi"/>
                <w:sz w:val="20"/>
                <w:szCs w:val="20"/>
                <w:lang w:val="bs-Latn-BA"/>
              </w:rPr>
              <w:t xml:space="preserve"> </w:t>
            </w:r>
            <w:r w:rsidR="00E719A0">
              <w:rPr>
                <w:rFonts w:cstheme="minorHAnsi"/>
                <w:sz w:val="20"/>
                <w:szCs w:val="20"/>
                <w:lang w:val="bs-Latn-BA"/>
              </w:rPr>
              <w:t>PODU</w:t>
            </w:r>
            <w:r w:rsidR="00E719A0" w:rsidRPr="001870AE">
              <w:rPr>
                <w:rFonts w:cstheme="minorHAnsi"/>
                <w:sz w:val="20"/>
                <w:szCs w:val="20"/>
                <w:lang w:val="bs-Latn-BA"/>
              </w:rPr>
              <w:t xml:space="preserve"> </w:t>
            </w:r>
            <w:r w:rsidRPr="001870AE">
              <w:rPr>
                <w:rFonts w:cstheme="minorHAnsi"/>
                <w:sz w:val="20"/>
                <w:szCs w:val="20"/>
                <w:lang w:val="bs-Latn-BA"/>
              </w:rPr>
              <w:t xml:space="preserve">priložen </w:t>
            </w:r>
            <w:r w:rsidR="00B632A5">
              <w:rPr>
                <w:rFonts w:cstheme="minorHAnsi"/>
                <w:sz w:val="20"/>
                <w:szCs w:val="20"/>
                <w:lang w:val="bs-Latn-BA"/>
              </w:rPr>
              <w:t>OODU</w:t>
            </w:r>
            <w:r w:rsidRPr="001870AE">
              <w:rPr>
                <w:rFonts w:cstheme="minorHAnsi"/>
                <w:sz w:val="20"/>
                <w:szCs w:val="20"/>
                <w:lang w:val="bs-Latn-BA"/>
              </w:rPr>
              <w:t xml:space="preserve">-u pripremljen za ovaj </w:t>
            </w:r>
            <w:r w:rsidR="0087678A">
              <w:rPr>
                <w:rFonts w:cstheme="minorHAnsi"/>
                <w:sz w:val="20"/>
                <w:szCs w:val="20"/>
                <w:lang w:val="bs-Latn-BA"/>
              </w:rPr>
              <w:t>P</w:t>
            </w:r>
            <w:r w:rsidRPr="001870AE">
              <w:rPr>
                <w:rFonts w:cstheme="minorHAnsi"/>
                <w:sz w:val="20"/>
                <w:szCs w:val="20"/>
                <w:lang w:val="bs-Latn-BA"/>
              </w:rPr>
              <w:t>rojekat</w:t>
            </w:r>
          </w:p>
          <w:p w14:paraId="0FDF77A4" w14:textId="77777777"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ili</w:t>
            </w:r>
          </w:p>
          <w:p w14:paraId="3AF75ECF" w14:textId="35D456B3"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(b) </w:t>
            </w:r>
            <w:r w:rsidR="00277FF6">
              <w:rPr>
                <w:rFonts w:cstheme="minorHAnsi"/>
                <w:sz w:val="20"/>
                <w:szCs w:val="20"/>
                <w:lang w:val="bs-Latn-BA"/>
              </w:rPr>
              <w:t xml:space="preserve">PUOD </w:t>
            </w:r>
            <w:r w:rsidR="0087678A">
              <w:rPr>
                <w:rFonts w:cstheme="minorHAnsi"/>
                <w:sz w:val="20"/>
                <w:szCs w:val="20"/>
                <w:lang w:val="bs-Latn-BA"/>
              </w:rPr>
              <w:t>studiji</w:t>
            </w:r>
            <w:r w:rsidRPr="001870AE">
              <w:rPr>
                <w:rFonts w:cstheme="minorHAnsi"/>
                <w:sz w:val="20"/>
                <w:szCs w:val="20"/>
                <w:lang w:val="bs-Latn-BA"/>
              </w:rPr>
              <w:t>/</w:t>
            </w:r>
            <w:r w:rsidR="00E719A0">
              <w:rPr>
                <w:rFonts w:cstheme="minorHAnsi"/>
                <w:sz w:val="20"/>
                <w:szCs w:val="20"/>
                <w:lang w:val="bs-Latn-BA"/>
              </w:rPr>
              <w:t>PODU</w:t>
            </w:r>
            <w:r w:rsidR="00E719A0" w:rsidRPr="001870AE">
              <w:rPr>
                <w:rFonts w:cstheme="minorHAnsi"/>
                <w:sz w:val="20"/>
                <w:szCs w:val="20"/>
                <w:lang w:val="bs-Latn-BA"/>
              </w:rPr>
              <w:t xml:space="preserve"> </w:t>
            </w:r>
            <w:r w:rsidR="0087678A">
              <w:rPr>
                <w:rFonts w:cstheme="minorHAnsi"/>
                <w:sz w:val="20"/>
                <w:szCs w:val="20"/>
                <w:lang w:val="bs-Latn-BA"/>
              </w:rPr>
              <w:t xml:space="preserve">specifičnom </w:t>
            </w:r>
            <w:r w:rsidRPr="001870AE">
              <w:rPr>
                <w:rFonts w:cstheme="minorHAnsi"/>
                <w:sz w:val="20"/>
                <w:szCs w:val="20"/>
                <w:lang w:val="bs-Latn-BA"/>
              </w:rPr>
              <w:t>za određenu lokaciju koji će se pripremiti za neke po</w:t>
            </w:r>
            <w:r w:rsidR="0087678A">
              <w:rPr>
                <w:rFonts w:cstheme="minorHAnsi"/>
                <w:sz w:val="20"/>
                <w:szCs w:val="20"/>
                <w:lang w:val="bs-Latn-BA"/>
              </w:rPr>
              <w:t>t</w:t>
            </w:r>
            <w:r w:rsidRPr="001870AE">
              <w:rPr>
                <w:rFonts w:cstheme="minorHAnsi"/>
                <w:sz w:val="20"/>
                <w:szCs w:val="20"/>
                <w:lang w:val="bs-Latn-BA"/>
              </w:rPr>
              <w:t>projekte,</w:t>
            </w:r>
            <w:r w:rsidR="0087678A">
              <w:rPr>
                <w:rFonts w:cstheme="minorHAnsi"/>
                <w:sz w:val="20"/>
                <w:szCs w:val="20"/>
                <w:lang w:val="bs-Latn-BA"/>
              </w:rPr>
              <w:t xml:space="preserve"> </w:t>
            </w:r>
            <w:r w:rsidRPr="001870AE">
              <w:rPr>
                <w:rFonts w:cstheme="minorHAnsi"/>
                <w:sz w:val="20"/>
                <w:szCs w:val="20"/>
                <w:lang w:val="bs-Latn-BA"/>
              </w:rPr>
              <w:t>po potrebi.</w:t>
            </w:r>
          </w:p>
          <w:p w14:paraId="3EFD06D6" w14:textId="77777777" w:rsidR="00124789" w:rsidRPr="001870AE" w:rsidRDefault="00124789" w:rsidP="00124789">
            <w:pPr>
              <w:keepLines/>
              <w:widowControl w:val="0"/>
              <w:rPr>
                <w:rFonts w:cstheme="minorHAnsi"/>
                <w:sz w:val="20"/>
                <w:szCs w:val="20"/>
                <w:lang w:val="bs-Latn-BA"/>
              </w:rPr>
            </w:pPr>
          </w:p>
          <w:p w14:paraId="0BFC1F34" w14:textId="2DC69D71" w:rsidR="00124789" w:rsidRPr="001870AE" w:rsidRDefault="0087678A" w:rsidP="00124789">
            <w:pPr>
              <w:keepLines/>
              <w:widowControl w:val="0"/>
              <w:rPr>
                <w:rFonts w:cstheme="minorHAnsi"/>
                <w:sz w:val="20"/>
                <w:szCs w:val="20"/>
                <w:lang w:val="bs-Latn-BA"/>
              </w:rPr>
            </w:pPr>
            <w:r>
              <w:rPr>
                <w:rFonts w:cstheme="minorHAnsi"/>
                <w:sz w:val="20"/>
                <w:szCs w:val="20"/>
                <w:lang w:val="bs-Latn-BA"/>
              </w:rPr>
              <w:t>Nad</w:t>
            </w:r>
            <w:r w:rsidR="00124789" w:rsidRPr="001870AE">
              <w:rPr>
                <w:rFonts w:cstheme="minorHAnsi"/>
                <w:sz w:val="20"/>
                <w:szCs w:val="20"/>
                <w:lang w:val="bs-Latn-BA"/>
              </w:rPr>
              <w:t xml:space="preserve">alje, </w:t>
            </w:r>
            <w:r>
              <w:rPr>
                <w:rFonts w:cstheme="minorHAnsi"/>
                <w:sz w:val="20"/>
                <w:szCs w:val="20"/>
                <w:lang w:val="bs-Latn-BA"/>
              </w:rPr>
              <w:t xml:space="preserve">izvođač radova </w:t>
            </w:r>
            <w:r w:rsidR="00124789" w:rsidRPr="001870AE">
              <w:rPr>
                <w:rFonts w:cstheme="minorHAnsi"/>
                <w:sz w:val="20"/>
                <w:szCs w:val="20"/>
                <w:lang w:val="bs-Latn-BA"/>
              </w:rPr>
              <w:t xml:space="preserve">će pripremiti Radnu proceduru za uklanjanje ili održavanje azbesta kao dio </w:t>
            </w:r>
            <w:r>
              <w:rPr>
                <w:rFonts w:cstheme="minorHAnsi"/>
                <w:sz w:val="20"/>
                <w:szCs w:val="20"/>
                <w:lang w:val="bs-Latn-BA"/>
              </w:rPr>
              <w:t>I</w:t>
            </w:r>
            <w:r w:rsidR="00124789" w:rsidRPr="001870AE">
              <w:rPr>
                <w:rFonts w:cstheme="minorHAnsi"/>
                <w:sz w:val="20"/>
                <w:szCs w:val="20"/>
                <w:lang w:val="bs-Latn-BA"/>
              </w:rPr>
              <w:t>-</w:t>
            </w:r>
            <w:r w:rsidR="00E719A0">
              <w:rPr>
                <w:rFonts w:cstheme="minorHAnsi"/>
                <w:sz w:val="20"/>
                <w:szCs w:val="20"/>
                <w:lang w:val="bs-Latn-BA"/>
              </w:rPr>
              <w:t>PODU</w:t>
            </w:r>
            <w:r w:rsidR="00E719A0" w:rsidRPr="001870AE">
              <w:rPr>
                <w:rFonts w:cstheme="minorHAnsi"/>
                <w:sz w:val="20"/>
                <w:szCs w:val="20"/>
                <w:lang w:val="bs-Latn-BA"/>
              </w:rPr>
              <w:t xml:space="preserve"> </w:t>
            </w:r>
            <w:r w:rsidR="00124789" w:rsidRPr="001870AE">
              <w:rPr>
                <w:rFonts w:cstheme="minorHAnsi"/>
                <w:sz w:val="20"/>
                <w:szCs w:val="20"/>
                <w:lang w:val="bs-Latn-BA"/>
              </w:rPr>
              <w:t>u skladu s Napomenom Svjetske banke o dobroj praksi: Azbest: zdravstvena pitanja na radu i u zajednici (maj 2009.).</w:t>
            </w:r>
          </w:p>
          <w:p w14:paraId="6245D119" w14:textId="77777777" w:rsidR="00124789" w:rsidRPr="001870AE" w:rsidRDefault="00124789" w:rsidP="00124789">
            <w:pPr>
              <w:keepLines/>
              <w:widowControl w:val="0"/>
              <w:rPr>
                <w:rFonts w:cstheme="minorHAnsi"/>
                <w:sz w:val="20"/>
                <w:szCs w:val="20"/>
                <w:lang w:val="bs-Latn-BA"/>
              </w:rPr>
            </w:pPr>
          </w:p>
          <w:p w14:paraId="2B73A9AA" w14:textId="74A11B3B"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Svaka </w:t>
            </w:r>
            <w:r w:rsidR="00277FF6">
              <w:rPr>
                <w:rFonts w:cstheme="minorHAnsi"/>
                <w:sz w:val="20"/>
                <w:szCs w:val="20"/>
                <w:lang w:val="bs-Latn-BA"/>
              </w:rPr>
              <w:t xml:space="preserve">PUOD </w:t>
            </w:r>
            <w:r w:rsidR="0087678A">
              <w:rPr>
                <w:rFonts w:cstheme="minorHAnsi"/>
                <w:sz w:val="20"/>
                <w:szCs w:val="20"/>
                <w:lang w:val="bs-Latn-BA"/>
              </w:rPr>
              <w:t>studija</w:t>
            </w:r>
            <w:r w:rsidR="0087678A" w:rsidRPr="001870AE">
              <w:rPr>
                <w:rFonts w:cstheme="minorHAnsi"/>
                <w:sz w:val="20"/>
                <w:szCs w:val="20"/>
                <w:lang w:val="bs-Latn-BA"/>
              </w:rPr>
              <w:t xml:space="preserve"> </w:t>
            </w:r>
            <w:r w:rsidRPr="001870AE">
              <w:rPr>
                <w:rFonts w:cstheme="minorHAnsi"/>
                <w:sz w:val="20"/>
                <w:szCs w:val="20"/>
                <w:lang w:val="bs-Latn-BA"/>
              </w:rPr>
              <w:t xml:space="preserve">za PPOV specifična za određene lokacije </w:t>
            </w:r>
            <w:r w:rsidR="0087678A" w:rsidRPr="001870AE">
              <w:rPr>
                <w:rFonts w:cstheme="minorHAnsi"/>
                <w:sz w:val="20"/>
                <w:szCs w:val="20"/>
                <w:lang w:val="bs-Latn-BA"/>
              </w:rPr>
              <w:t xml:space="preserve">će </w:t>
            </w:r>
            <w:r w:rsidR="0087678A">
              <w:rPr>
                <w:rFonts w:cstheme="minorHAnsi"/>
                <w:sz w:val="20"/>
                <w:szCs w:val="20"/>
                <w:lang w:val="bs-Latn-BA"/>
              </w:rPr>
              <w:t>osigurati</w:t>
            </w:r>
            <w:r w:rsidRPr="001870AE">
              <w:rPr>
                <w:rFonts w:cstheme="minorHAnsi"/>
                <w:sz w:val="20"/>
                <w:szCs w:val="20"/>
                <w:lang w:val="bs-Latn-BA"/>
              </w:rPr>
              <w:t xml:space="preserve"> upravljanje muljem u skladu sa </w:t>
            </w:r>
            <w:r w:rsidR="0087678A">
              <w:rPr>
                <w:rFonts w:cstheme="minorHAnsi"/>
                <w:sz w:val="20"/>
                <w:szCs w:val="20"/>
                <w:lang w:val="bs-Latn-BA"/>
              </w:rPr>
              <w:t>OD</w:t>
            </w:r>
            <w:r w:rsidRPr="001870AE">
              <w:rPr>
                <w:rFonts w:cstheme="minorHAnsi"/>
                <w:sz w:val="20"/>
                <w:szCs w:val="20"/>
                <w:lang w:val="bs-Latn-BA"/>
              </w:rPr>
              <w:t xml:space="preserve">S3 i lokalnim zakonodavstvom, uključujući konačno </w:t>
            </w:r>
            <w:r w:rsidR="0087678A">
              <w:rPr>
                <w:rFonts w:cstheme="minorHAnsi"/>
                <w:sz w:val="20"/>
                <w:szCs w:val="20"/>
                <w:lang w:val="bs-Latn-BA"/>
              </w:rPr>
              <w:t>zbrinjavanje</w:t>
            </w:r>
            <w:r w:rsidRPr="001870AE">
              <w:rPr>
                <w:rFonts w:cstheme="minorHAnsi"/>
                <w:sz w:val="20"/>
                <w:szCs w:val="20"/>
                <w:lang w:val="bs-Latn-BA"/>
              </w:rPr>
              <w:t>.</w:t>
            </w:r>
          </w:p>
          <w:p w14:paraId="2E2E0309" w14:textId="359DBF29" w:rsidR="003222ED"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U okviru projekta će se </w:t>
            </w:r>
            <w:r w:rsidR="0087678A">
              <w:rPr>
                <w:rFonts w:cstheme="minorHAnsi"/>
                <w:sz w:val="20"/>
                <w:szCs w:val="20"/>
                <w:lang w:val="bs-Latn-BA"/>
              </w:rPr>
              <w:t>izraditi</w:t>
            </w:r>
            <w:r w:rsidRPr="001870AE">
              <w:rPr>
                <w:rFonts w:cstheme="minorHAnsi"/>
                <w:sz w:val="20"/>
                <w:szCs w:val="20"/>
                <w:lang w:val="bs-Latn-BA"/>
              </w:rPr>
              <w:t xml:space="preserve"> i strateški planovi upravljanja muljem za zemlju</w:t>
            </w:r>
            <w:r w:rsidR="003222ED" w:rsidRPr="001870AE">
              <w:rPr>
                <w:rFonts w:cstheme="minorHAnsi"/>
                <w:sz w:val="20"/>
                <w:szCs w:val="20"/>
                <w:lang w:val="bs-Latn-BA"/>
              </w:rPr>
              <w:t>.</w:t>
            </w:r>
          </w:p>
          <w:p w14:paraId="5DE9D93B" w14:textId="17FBB3D0" w:rsidR="003222ED" w:rsidRPr="001870AE" w:rsidRDefault="003222ED" w:rsidP="003222ED">
            <w:pPr>
              <w:keepLines/>
              <w:widowControl w:val="0"/>
              <w:rPr>
                <w:rFonts w:cstheme="minorHAnsi"/>
                <w:sz w:val="20"/>
                <w:szCs w:val="20"/>
                <w:lang w:val="bs-Latn-BA"/>
              </w:rPr>
            </w:pPr>
          </w:p>
        </w:tc>
        <w:tc>
          <w:tcPr>
            <w:tcW w:w="3685" w:type="dxa"/>
          </w:tcPr>
          <w:p w14:paraId="055A5E95" w14:textId="132F8D28" w:rsidR="001870AE" w:rsidRPr="001870AE" w:rsidRDefault="001870AE" w:rsidP="001870AE">
            <w:pPr>
              <w:keepLines/>
              <w:widowControl w:val="0"/>
              <w:rPr>
                <w:rFonts w:eastAsia="Times New Roman" w:cstheme="minorHAnsi"/>
                <w:bCs/>
                <w:iCs/>
                <w:sz w:val="20"/>
                <w:szCs w:val="20"/>
                <w:lang w:val="bs-Latn-BA"/>
              </w:rPr>
            </w:pPr>
            <w:r w:rsidRPr="001870AE">
              <w:rPr>
                <w:rFonts w:eastAsia="Times New Roman" w:cstheme="minorHAnsi"/>
                <w:bCs/>
                <w:iCs/>
                <w:sz w:val="20"/>
                <w:szCs w:val="20"/>
                <w:lang w:val="bs-Latn-BA"/>
              </w:rPr>
              <w:t xml:space="preserve">Isti vremenski okvir kao i za implementaciju </w:t>
            </w:r>
            <w:r w:rsidR="00277FF6">
              <w:rPr>
                <w:rFonts w:eastAsia="Times New Roman" w:cstheme="minorHAnsi"/>
                <w:bCs/>
                <w:iCs/>
                <w:sz w:val="20"/>
                <w:szCs w:val="20"/>
                <w:lang w:val="bs-Latn-BA"/>
              </w:rPr>
              <w:t xml:space="preserve">PUOD </w:t>
            </w:r>
            <w:r w:rsidR="00E72117">
              <w:rPr>
                <w:rFonts w:eastAsia="Times New Roman" w:cstheme="minorHAnsi"/>
                <w:bCs/>
                <w:iCs/>
                <w:sz w:val="20"/>
                <w:szCs w:val="20"/>
                <w:lang w:val="bs-Latn-BA"/>
              </w:rPr>
              <w:t>studije</w:t>
            </w:r>
            <w:r w:rsidRPr="001870AE">
              <w:rPr>
                <w:rFonts w:eastAsia="Times New Roman" w:cstheme="minorHAnsi"/>
                <w:bCs/>
                <w:iCs/>
                <w:sz w:val="20"/>
                <w:szCs w:val="20"/>
                <w:lang w:val="bs-Latn-BA"/>
              </w:rPr>
              <w:t>/</w:t>
            </w:r>
            <w:r w:rsidR="00E719A0">
              <w:rPr>
                <w:rFonts w:cstheme="minorHAnsi"/>
                <w:sz w:val="20"/>
                <w:szCs w:val="20"/>
                <w:lang w:val="bs-Latn-BA"/>
              </w:rPr>
              <w:t>PODU</w:t>
            </w:r>
            <w:r w:rsidRPr="001870AE">
              <w:rPr>
                <w:rFonts w:eastAsia="Times New Roman" w:cstheme="minorHAnsi"/>
                <w:bCs/>
                <w:iCs/>
                <w:sz w:val="20"/>
                <w:szCs w:val="20"/>
                <w:lang w:val="bs-Latn-BA"/>
              </w:rPr>
              <w:t>.</w:t>
            </w:r>
          </w:p>
          <w:p w14:paraId="76EB3997" w14:textId="77777777" w:rsidR="001870AE" w:rsidRPr="001870AE" w:rsidRDefault="001870AE" w:rsidP="001870AE">
            <w:pPr>
              <w:keepLines/>
              <w:widowControl w:val="0"/>
              <w:rPr>
                <w:rFonts w:eastAsia="Times New Roman" w:cstheme="minorHAnsi"/>
                <w:bCs/>
                <w:iCs/>
                <w:sz w:val="20"/>
                <w:szCs w:val="20"/>
                <w:lang w:val="bs-Latn-BA"/>
              </w:rPr>
            </w:pPr>
          </w:p>
          <w:p w14:paraId="2CA6E317" w14:textId="295DDC28" w:rsidR="00A41060" w:rsidRPr="001870AE" w:rsidRDefault="001870AE" w:rsidP="001870AE">
            <w:pPr>
              <w:keepLines/>
              <w:widowControl w:val="0"/>
              <w:rPr>
                <w:rFonts w:cstheme="minorHAnsi"/>
                <w:iCs/>
                <w:sz w:val="20"/>
                <w:szCs w:val="20"/>
                <w:lang w:val="bs-Latn-BA"/>
              </w:rPr>
            </w:pPr>
            <w:r w:rsidRPr="001870AE">
              <w:rPr>
                <w:rFonts w:eastAsia="Times New Roman" w:cstheme="minorHAnsi"/>
                <w:bCs/>
                <w:iCs/>
                <w:sz w:val="20"/>
                <w:szCs w:val="20"/>
                <w:lang w:val="bs-Latn-BA"/>
              </w:rPr>
              <w:t>Radn</w:t>
            </w:r>
            <w:r w:rsidR="00E72117">
              <w:rPr>
                <w:rFonts w:eastAsia="Times New Roman" w:cstheme="minorHAnsi"/>
                <w:bCs/>
                <w:iCs/>
                <w:sz w:val="20"/>
                <w:szCs w:val="20"/>
                <w:lang w:val="bs-Latn-BA"/>
              </w:rPr>
              <w:t xml:space="preserve">a procedura </w:t>
            </w:r>
            <w:r w:rsidRPr="001870AE">
              <w:rPr>
                <w:rFonts w:eastAsia="Times New Roman" w:cstheme="minorHAnsi"/>
                <w:bCs/>
                <w:iCs/>
                <w:sz w:val="20"/>
                <w:szCs w:val="20"/>
                <w:lang w:val="bs-Latn-BA"/>
              </w:rPr>
              <w:t>uklanjanja ili održavanja azbesta prije građevinskih radova.</w:t>
            </w:r>
          </w:p>
          <w:p w14:paraId="6F3F9196" w14:textId="3C713B4B" w:rsidR="003222ED" w:rsidRPr="001870AE" w:rsidDel="002D5209" w:rsidRDefault="003222ED" w:rsidP="00A41060">
            <w:pPr>
              <w:keepLines/>
              <w:widowControl w:val="0"/>
              <w:rPr>
                <w:rFonts w:cstheme="minorHAnsi"/>
                <w:iCs/>
                <w:sz w:val="20"/>
                <w:szCs w:val="20"/>
                <w:lang w:val="bs-Latn-BA"/>
              </w:rPr>
            </w:pPr>
          </w:p>
        </w:tc>
        <w:tc>
          <w:tcPr>
            <w:tcW w:w="3686" w:type="dxa"/>
          </w:tcPr>
          <w:p w14:paraId="6CDF766C"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53CF1059"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7C29C007" w14:textId="77777777" w:rsidR="00A41060" w:rsidRPr="001870AE" w:rsidRDefault="00A41060" w:rsidP="00A41060">
            <w:pPr>
              <w:keepLines/>
              <w:widowControl w:val="0"/>
              <w:rPr>
                <w:rFonts w:cstheme="minorHAnsi"/>
                <w:sz w:val="20"/>
                <w:szCs w:val="20"/>
                <w:lang w:val="bs-Latn-BA"/>
              </w:rPr>
            </w:pPr>
          </w:p>
          <w:p w14:paraId="74C10992" w14:textId="40A9597E" w:rsidR="00F2330B" w:rsidRPr="001870AE" w:rsidRDefault="001870AE" w:rsidP="00A41060">
            <w:pPr>
              <w:keepLines/>
              <w:widowControl w:val="0"/>
              <w:rPr>
                <w:rFonts w:cstheme="minorHAnsi"/>
                <w:sz w:val="20"/>
                <w:szCs w:val="20"/>
                <w:lang w:val="bs-Latn-BA"/>
              </w:rPr>
            </w:pPr>
            <w:r w:rsidRPr="001870AE">
              <w:rPr>
                <w:rFonts w:cstheme="minorHAnsi"/>
                <w:sz w:val="20"/>
                <w:szCs w:val="20"/>
                <w:lang w:val="bs-Latn-BA"/>
              </w:rPr>
              <w:t xml:space="preserve">Izvođač radova za </w:t>
            </w:r>
            <w:r w:rsidR="00E72117">
              <w:rPr>
                <w:rFonts w:cstheme="minorHAnsi"/>
                <w:sz w:val="20"/>
                <w:szCs w:val="20"/>
                <w:lang w:val="bs-Latn-BA"/>
              </w:rPr>
              <w:t>radnu proceduru</w:t>
            </w:r>
            <w:r w:rsidRPr="001870AE">
              <w:rPr>
                <w:rFonts w:cstheme="minorHAnsi"/>
                <w:sz w:val="20"/>
                <w:szCs w:val="20"/>
                <w:lang w:val="bs-Latn-BA"/>
              </w:rPr>
              <w:t xml:space="preserve"> uklanjanja ili održavanja azbesta</w:t>
            </w:r>
            <w:r w:rsidR="00F2330B" w:rsidRPr="001870AE">
              <w:rPr>
                <w:rFonts w:cstheme="minorHAnsi"/>
                <w:sz w:val="20"/>
                <w:szCs w:val="20"/>
                <w:lang w:val="bs-Latn-BA"/>
              </w:rPr>
              <w:t>.</w:t>
            </w:r>
          </w:p>
        </w:tc>
      </w:tr>
      <w:tr w:rsidR="00124789" w:rsidRPr="001870AE" w14:paraId="18022C35" w14:textId="77777777" w:rsidTr="003222ED">
        <w:trPr>
          <w:cantSplit/>
          <w:trHeight w:val="20"/>
        </w:trPr>
        <w:tc>
          <w:tcPr>
            <w:tcW w:w="14454" w:type="dxa"/>
            <w:gridSpan w:val="4"/>
            <w:shd w:val="clear" w:color="auto" w:fill="F4B083" w:themeFill="accent2" w:themeFillTint="99"/>
          </w:tcPr>
          <w:p w14:paraId="28E5EEAD" w14:textId="79465DB5"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4:  ZDRAVLJE I SIGURNOST ZAJEDNICE</w:t>
            </w:r>
          </w:p>
        </w:tc>
      </w:tr>
      <w:tr w:rsidR="00A41060" w:rsidRPr="001870AE" w14:paraId="33424D70" w14:textId="77777777" w:rsidTr="00121541">
        <w:trPr>
          <w:cantSplit/>
          <w:trHeight w:val="20"/>
        </w:trPr>
        <w:tc>
          <w:tcPr>
            <w:tcW w:w="715" w:type="dxa"/>
          </w:tcPr>
          <w:p w14:paraId="26E6D937" w14:textId="54E33D27" w:rsidR="00A41060" w:rsidRPr="001870AE" w:rsidRDefault="003222ED" w:rsidP="00A41060">
            <w:pPr>
              <w:keepLines/>
              <w:widowControl w:val="0"/>
              <w:jc w:val="center"/>
              <w:rPr>
                <w:rFonts w:cstheme="minorHAnsi"/>
                <w:sz w:val="20"/>
                <w:szCs w:val="20"/>
                <w:lang w:val="bs-Latn-BA"/>
              </w:rPr>
            </w:pPr>
            <w:r w:rsidRPr="001870AE">
              <w:rPr>
                <w:lang w:val="bs-Latn-BA"/>
              </w:rPr>
              <w:lastRenderedPageBreak/>
              <w:br w:type="page"/>
            </w:r>
            <w:r w:rsidR="00A41060" w:rsidRPr="001870AE">
              <w:rPr>
                <w:rFonts w:cstheme="minorHAnsi"/>
                <w:sz w:val="20"/>
                <w:szCs w:val="20"/>
                <w:lang w:val="bs-Latn-BA"/>
              </w:rPr>
              <w:t>4.</w:t>
            </w:r>
            <w:r w:rsidR="00BE7A1B" w:rsidRPr="001870AE">
              <w:rPr>
                <w:rFonts w:cstheme="minorHAnsi"/>
                <w:sz w:val="20"/>
                <w:szCs w:val="20"/>
                <w:lang w:val="bs-Latn-BA"/>
              </w:rPr>
              <w:t>1</w:t>
            </w:r>
          </w:p>
        </w:tc>
        <w:tc>
          <w:tcPr>
            <w:tcW w:w="6368" w:type="dxa"/>
          </w:tcPr>
          <w:p w14:paraId="6FEF00F5" w14:textId="02D4A17D" w:rsidR="00A41060" w:rsidRPr="001870AE" w:rsidRDefault="0087678A" w:rsidP="00A41060">
            <w:pPr>
              <w:keepLines/>
              <w:widowControl w:val="0"/>
              <w:rPr>
                <w:rFonts w:cstheme="minorHAnsi"/>
                <w:sz w:val="20"/>
                <w:szCs w:val="20"/>
                <w:lang w:val="bs-Latn-BA"/>
              </w:rPr>
            </w:pPr>
            <w:r w:rsidRPr="0087678A">
              <w:rPr>
                <w:rFonts w:cstheme="minorHAnsi"/>
                <w:b/>
                <w:color w:val="5B9BD5" w:themeColor="accent5"/>
                <w:sz w:val="20"/>
                <w:szCs w:val="20"/>
                <w:lang w:val="bs-Latn-BA"/>
              </w:rPr>
              <w:t>ZDRAVLJE I SIGURNOST ZAJEDNICE</w:t>
            </w:r>
            <w:r w:rsidR="00A41060" w:rsidRPr="001870AE">
              <w:rPr>
                <w:rFonts w:cstheme="minorHAnsi"/>
                <w:b/>
                <w:color w:val="5B9BD5" w:themeColor="accent5"/>
                <w:sz w:val="20"/>
                <w:szCs w:val="20"/>
                <w:lang w:val="bs-Latn-BA"/>
              </w:rPr>
              <w:t>:</w:t>
            </w:r>
            <w:r w:rsidR="00A41060" w:rsidRPr="001870AE">
              <w:rPr>
                <w:rFonts w:cstheme="minorHAnsi"/>
                <w:sz w:val="20"/>
                <w:szCs w:val="20"/>
                <w:lang w:val="bs-Latn-BA"/>
              </w:rPr>
              <w:t xml:space="preserve"> </w:t>
            </w:r>
          </w:p>
          <w:p w14:paraId="322FBD20" w14:textId="128F79EA"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Integrirati i provoditi mjere zaštite zdravlja i sigurnosti zajednic</w:t>
            </w:r>
            <w:r w:rsidR="0087678A">
              <w:rPr>
                <w:rFonts w:cstheme="minorHAnsi"/>
                <w:sz w:val="20"/>
                <w:szCs w:val="20"/>
                <w:lang w:val="bs-Latn-BA"/>
              </w:rPr>
              <w:t>e</w:t>
            </w:r>
            <w:r w:rsidRPr="001870AE">
              <w:rPr>
                <w:rFonts w:cstheme="minorHAnsi"/>
                <w:sz w:val="20"/>
                <w:szCs w:val="20"/>
                <w:lang w:val="bs-Latn-BA"/>
              </w:rPr>
              <w:t xml:space="preserve"> u</w:t>
            </w:r>
          </w:p>
          <w:p w14:paraId="6C774CE3" w14:textId="09A8C994"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(a) </w:t>
            </w:r>
            <w:r w:rsidR="0087678A">
              <w:rPr>
                <w:rFonts w:cstheme="minorHAnsi"/>
                <w:sz w:val="20"/>
                <w:szCs w:val="20"/>
                <w:lang w:val="bs-Latn-BA"/>
              </w:rPr>
              <w:t>općem</w:t>
            </w:r>
            <w:r w:rsidRPr="001870AE">
              <w:rPr>
                <w:rFonts w:cstheme="minorHAnsi"/>
                <w:sz w:val="20"/>
                <w:szCs w:val="20"/>
                <w:lang w:val="bs-Latn-BA"/>
              </w:rPr>
              <w:t xml:space="preserve"> </w:t>
            </w:r>
            <w:r w:rsidR="00E719A0">
              <w:rPr>
                <w:rFonts w:cstheme="minorHAnsi"/>
                <w:sz w:val="20"/>
                <w:szCs w:val="20"/>
                <w:lang w:val="bs-Latn-BA"/>
              </w:rPr>
              <w:t>PODU</w:t>
            </w:r>
            <w:r w:rsidR="00E719A0" w:rsidRPr="001870AE">
              <w:rPr>
                <w:rFonts w:cstheme="minorHAnsi"/>
                <w:sz w:val="20"/>
                <w:szCs w:val="20"/>
                <w:lang w:val="bs-Latn-BA"/>
              </w:rPr>
              <w:t xml:space="preserve"> </w:t>
            </w:r>
            <w:r w:rsidR="0087678A">
              <w:rPr>
                <w:rFonts w:cstheme="minorHAnsi"/>
                <w:sz w:val="20"/>
                <w:szCs w:val="20"/>
                <w:lang w:val="bs-Latn-BA"/>
              </w:rPr>
              <w:t xml:space="preserve">koji se nalazi u prilogu </w:t>
            </w:r>
            <w:r w:rsidR="00B632A5">
              <w:rPr>
                <w:rFonts w:cstheme="minorHAnsi"/>
                <w:sz w:val="20"/>
                <w:szCs w:val="20"/>
                <w:lang w:val="bs-Latn-BA"/>
              </w:rPr>
              <w:t>OODU</w:t>
            </w:r>
            <w:r w:rsidRPr="001870AE">
              <w:rPr>
                <w:rFonts w:cstheme="minorHAnsi"/>
                <w:sz w:val="20"/>
                <w:szCs w:val="20"/>
                <w:lang w:val="bs-Latn-BA"/>
              </w:rPr>
              <w:t>-u pripremljen</w:t>
            </w:r>
            <w:r w:rsidR="0087678A">
              <w:rPr>
                <w:rFonts w:cstheme="minorHAnsi"/>
                <w:sz w:val="20"/>
                <w:szCs w:val="20"/>
                <w:lang w:val="bs-Latn-BA"/>
              </w:rPr>
              <w:t>om</w:t>
            </w:r>
            <w:r w:rsidRPr="001870AE">
              <w:rPr>
                <w:rFonts w:cstheme="minorHAnsi"/>
                <w:sz w:val="20"/>
                <w:szCs w:val="20"/>
                <w:lang w:val="bs-Latn-BA"/>
              </w:rPr>
              <w:t xml:space="preserve"> za ovaj </w:t>
            </w:r>
            <w:r w:rsidR="0087678A">
              <w:rPr>
                <w:rFonts w:cstheme="minorHAnsi"/>
                <w:sz w:val="20"/>
                <w:szCs w:val="20"/>
                <w:lang w:val="bs-Latn-BA"/>
              </w:rPr>
              <w:t>P</w:t>
            </w:r>
            <w:r w:rsidRPr="001870AE">
              <w:rPr>
                <w:rFonts w:cstheme="minorHAnsi"/>
                <w:sz w:val="20"/>
                <w:szCs w:val="20"/>
                <w:lang w:val="bs-Latn-BA"/>
              </w:rPr>
              <w:t>rojekat</w:t>
            </w:r>
          </w:p>
          <w:p w14:paraId="37CD9F9E" w14:textId="77777777"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ili</w:t>
            </w:r>
          </w:p>
          <w:p w14:paraId="24A4078A" w14:textId="224E16A7" w:rsidR="00124789" w:rsidRPr="001870AE" w:rsidRDefault="00124789" w:rsidP="00124789">
            <w:pPr>
              <w:keepLines/>
              <w:widowControl w:val="0"/>
              <w:rPr>
                <w:rFonts w:cstheme="minorHAnsi"/>
                <w:sz w:val="20"/>
                <w:szCs w:val="20"/>
                <w:lang w:val="bs-Latn-BA"/>
              </w:rPr>
            </w:pPr>
            <w:r w:rsidRPr="001870AE">
              <w:rPr>
                <w:rFonts w:cstheme="minorHAnsi"/>
                <w:sz w:val="20"/>
                <w:szCs w:val="20"/>
                <w:lang w:val="bs-Latn-BA"/>
              </w:rPr>
              <w:t xml:space="preserve">(b) </w:t>
            </w:r>
            <w:r w:rsidR="00277FF6">
              <w:rPr>
                <w:rFonts w:cstheme="minorHAnsi"/>
                <w:sz w:val="20"/>
                <w:szCs w:val="20"/>
                <w:lang w:val="bs-Latn-BA"/>
              </w:rPr>
              <w:t xml:space="preserve">PUOD </w:t>
            </w:r>
            <w:r w:rsidR="0087678A">
              <w:rPr>
                <w:rFonts w:cstheme="minorHAnsi"/>
                <w:sz w:val="20"/>
                <w:szCs w:val="20"/>
                <w:lang w:val="bs-Latn-BA"/>
              </w:rPr>
              <w:t>studiji</w:t>
            </w:r>
            <w:r w:rsidRPr="001870AE">
              <w:rPr>
                <w:rFonts w:cstheme="minorHAnsi"/>
                <w:sz w:val="20"/>
                <w:szCs w:val="20"/>
                <w:lang w:val="bs-Latn-BA"/>
              </w:rPr>
              <w:t>/</w:t>
            </w:r>
            <w:r w:rsidR="00E719A0">
              <w:rPr>
                <w:rFonts w:cstheme="minorHAnsi"/>
                <w:sz w:val="20"/>
                <w:szCs w:val="20"/>
                <w:lang w:val="bs-Latn-BA"/>
              </w:rPr>
              <w:t>PODU</w:t>
            </w:r>
            <w:r w:rsidR="00E719A0" w:rsidRPr="001870AE">
              <w:rPr>
                <w:rFonts w:cstheme="minorHAnsi"/>
                <w:sz w:val="20"/>
                <w:szCs w:val="20"/>
                <w:lang w:val="bs-Latn-BA"/>
              </w:rPr>
              <w:t xml:space="preserve"> </w:t>
            </w:r>
            <w:r w:rsidR="0087678A">
              <w:rPr>
                <w:rFonts w:cstheme="minorHAnsi"/>
                <w:sz w:val="20"/>
                <w:szCs w:val="20"/>
                <w:lang w:val="bs-Latn-BA"/>
              </w:rPr>
              <w:t xml:space="preserve">specifičnom </w:t>
            </w:r>
            <w:r w:rsidRPr="001870AE">
              <w:rPr>
                <w:rFonts w:cstheme="minorHAnsi"/>
                <w:sz w:val="20"/>
                <w:szCs w:val="20"/>
                <w:lang w:val="bs-Latn-BA"/>
              </w:rPr>
              <w:t>za određenu lokaciju koji će se pripremiti za neke po</w:t>
            </w:r>
            <w:r w:rsidR="0087678A">
              <w:rPr>
                <w:rFonts w:cstheme="minorHAnsi"/>
                <w:sz w:val="20"/>
                <w:szCs w:val="20"/>
                <w:lang w:val="bs-Latn-BA"/>
              </w:rPr>
              <w:t>t</w:t>
            </w:r>
            <w:r w:rsidRPr="001870AE">
              <w:rPr>
                <w:rFonts w:cstheme="minorHAnsi"/>
                <w:sz w:val="20"/>
                <w:szCs w:val="20"/>
                <w:lang w:val="bs-Latn-BA"/>
              </w:rPr>
              <w:t>projekte,</w:t>
            </w:r>
            <w:r w:rsidR="0087678A">
              <w:rPr>
                <w:rFonts w:cstheme="minorHAnsi"/>
                <w:sz w:val="20"/>
                <w:szCs w:val="20"/>
                <w:lang w:val="bs-Latn-BA"/>
              </w:rPr>
              <w:t xml:space="preserve"> </w:t>
            </w:r>
            <w:r w:rsidRPr="001870AE">
              <w:rPr>
                <w:rFonts w:cstheme="minorHAnsi"/>
                <w:sz w:val="20"/>
                <w:szCs w:val="20"/>
                <w:lang w:val="bs-Latn-BA"/>
              </w:rPr>
              <w:t xml:space="preserve">prema potrebi i </w:t>
            </w:r>
            <w:r w:rsidR="0087678A">
              <w:rPr>
                <w:rFonts w:cstheme="minorHAnsi"/>
                <w:sz w:val="20"/>
                <w:szCs w:val="20"/>
                <w:lang w:val="bs-Latn-BA"/>
              </w:rPr>
              <w:t>koji integriraju</w:t>
            </w:r>
            <w:r w:rsidRPr="001870AE">
              <w:rPr>
                <w:rFonts w:cstheme="minorHAnsi"/>
                <w:sz w:val="20"/>
                <w:szCs w:val="20"/>
                <w:lang w:val="bs-Latn-BA"/>
              </w:rPr>
              <w:t xml:space="preserve"> mjer</w:t>
            </w:r>
            <w:r w:rsidR="0087678A">
              <w:rPr>
                <w:rFonts w:cstheme="minorHAnsi"/>
                <w:sz w:val="20"/>
                <w:szCs w:val="20"/>
                <w:lang w:val="bs-Latn-BA"/>
              </w:rPr>
              <w:t>e</w:t>
            </w:r>
            <w:r w:rsidRPr="001870AE">
              <w:rPr>
                <w:rFonts w:cstheme="minorHAnsi"/>
                <w:sz w:val="20"/>
                <w:szCs w:val="20"/>
                <w:lang w:val="bs-Latn-BA"/>
              </w:rPr>
              <w:t xml:space="preserve"> zdravlja i sigurnosti zajednic</w:t>
            </w:r>
            <w:r w:rsidR="0087678A">
              <w:rPr>
                <w:rFonts w:cstheme="minorHAnsi"/>
                <w:sz w:val="20"/>
                <w:szCs w:val="20"/>
                <w:lang w:val="bs-Latn-BA"/>
              </w:rPr>
              <w:t>e</w:t>
            </w:r>
            <w:r w:rsidRPr="001870AE">
              <w:rPr>
                <w:rFonts w:cstheme="minorHAnsi"/>
                <w:sz w:val="20"/>
                <w:szCs w:val="20"/>
                <w:lang w:val="bs-Latn-BA"/>
              </w:rPr>
              <w:t xml:space="preserve">, kako je navedeno u </w:t>
            </w:r>
            <w:r w:rsidR="00B632A5">
              <w:rPr>
                <w:rFonts w:cstheme="minorHAnsi"/>
                <w:sz w:val="20"/>
                <w:szCs w:val="20"/>
                <w:lang w:val="bs-Latn-BA"/>
              </w:rPr>
              <w:t>OODU</w:t>
            </w:r>
            <w:r w:rsidRPr="001870AE">
              <w:rPr>
                <w:rFonts w:cstheme="minorHAnsi"/>
                <w:sz w:val="20"/>
                <w:szCs w:val="20"/>
                <w:lang w:val="bs-Latn-BA"/>
              </w:rPr>
              <w:t>-u.</w:t>
            </w:r>
          </w:p>
          <w:p w14:paraId="43C1FDFE" w14:textId="77777777" w:rsidR="00124789" w:rsidRPr="001870AE" w:rsidRDefault="00124789" w:rsidP="00124789">
            <w:pPr>
              <w:keepLines/>
              <w:widowControl w:val="0"/>
              <w:rPr>
                <w:rFonts w:cstheme="minorHAnsi"/>
                <w:sz w:val="20"/>
                <w:szCs w:val="20"/>
                <w:lang w:val="bs-Latn-BA"/>
              </w:rPr>
            </w:pPr>
          </w:p>
          <w:p w14:paraId="23D487E7" w14:textId="228435A3" w:rsidR="003222ED" w:rsidRPr="001870AE" w:rsidRDefault="0087678A" w:rsidP="00124789">
            <w:pPr>
              <w:keepLines/>
              <w:widowControl w:val="0"/>
              <w:rPr>
                <w:rFonts w:cstheme="minorHAnsi"/>
                <w:sz w:val="20"/>
                <w:szCs w:val="20"/>
                <w:lang w:val="bs-Latn-BA"/>
              </w:rPr>
            </w:pPr>
            <w:r>
              <w:rPr>
                <w:rFonts w:cstheme="minorHAnsi"/>
                <w:sz w:val="20"/>
                <w:szCs w:val="20"/>
                <w:lang w:val="bs-Latn-BA"/>
              </w:rPr>
              <w:t>Nad</w:t>
            </w:r>
            <w:r w:rsidR="00124789" w:rsidRPr="001870AE">
              <w:rPr>
                <w:rFonts w:cstheme="minorHAnsi"/>
                <w:sz w:val="20"/>
                <w:szCs w:val="20"/>
                <w:lang w:val="bs-Latn-BA"/>
              </w:rPr>
              <w:t xml:space="preserve">alje, </w:t>
            </w:r>
            <w:r>
              <w:rPr>
                <w:rFonts w:cstheme="minorHAnsi"/>
                <w:sz w:val="20"/>
                <w:szCs w:val="20"/>
                <w:lang w:val="bs-Latn-BA"/>
              </w:rPr>
              <w:t>izvođač radova</w:t>
            </w:r>
            <w:r w:rsidR="00124789" w:rsidRPr="001870AE">
              <w:rPr>
                <w:rFonts w:cstheme="minorHAnsi"/>
                <w:sz w:val="20"/>
                <w:szCs w:val="20"/>
                <w:lang w:val="bs-Latn-BA"/>
              </w:rPr>
              <w:t xml:space="preserve"> će pripremiti Plan upravljanja saobraćajem (</w:t>
            </w:r>
            <w:r>
              <w:rPr>
                <w:rFonts w:cstheme="minorHAnsi"/>
                <w:sz w:val="20"/>
                <w:szCs w:val="20"/>
                <w:lang w:val="bs-Latn-BA"/>
              </w:rPr>
              <w:t>PUS</w:t>
            </w:r>
            <w:r w:rsidR="00124789" w:rsidRPr="001870AE">
              <w:rPr>
                <w:rFonts w:cstheme="minorHAnsi"/>
                <w:sz w:val="20"/>
                <w:szCs w:val="20"/>
                <w:lang w:val="bs-Latn-BA"/>
              </w:rPr>
              <w:t xml:space="preserve">) kao dio </w:t>
            </w:r>
            <w:r>
              <w:rPr>
                <w:rFonts w:cstheme="minorHAnsi"/>
                <w:sz w:val="20"/>
                <w:szCs w:val="20"/>
                <w:lang w:val="bs-Latn-BA"/>
              </w:rPr>
              <w:t>I</w:t>
            </w:r>
            <w:r w:rsidR="00124789" w:rsidRPr="001870AE">
              <w:rPr>
                <w:rFonts w:cstheme="minorHAnsi"/>
                <w:sz w:val="20"/>
                <w:szCs w:val="20"/>
                <w:lang w:val="bs-Latn-BA"/>
              </w:rPr>
              <w:t>-</w:t>
            </w:r>
            <w:r w:rsidR="00E719A0">
              <w:rPr>
                <w:rFonts w:cstheme="minorHAnsi"/>
                <w:sz w:val="20"/>
                <w:szCs w:val="20"/>
                <w:lang w:val="bs-Latn-BA"/>
              </w:rPr>
              <w:t>PODU</w:t>
            </w:r>
            <w:r w:rsidR="003222ED" w:rsidRPr="001870AE">
              <w:rPr>
                <w:rFonts w:cstheme="minorHAnsi"/>
                <w:sz w:val="20"/>
                <w:szCs w:val="20"/>
                <w:lang w:val="bs-Latn-BA"/>
              </w:rPr>
              <w:t>.</w:t>
            </w:r>
          </w:p>
          <w:p w14:paraId="72C390D2" w14:textId="2A2C800F" w:rsidR="003222ED" w:rsidRPr="001870AE" w:rsidRDefault="003222ED" w:rsidP="00682FD6">
            <w:pPr>
              <w:keepLines/>
              <w:widowControl w:val="0"/>
              <w:rPr>
                <w:rFonts w:cstheme="minorHAnsi"/>
                <w:sz w:val="20"/>
                <w:szCs w:val="20"/>
                <w:lang w:val="bs-Latn-BA"/>
              </w:rPr>
            </w:pPr>
          </w:p>
        </w:tc>
        <w:tc>
          <w:tcPr>
            <w:tcW w:w="3685" w:type="dxa"/>
          </w:tcPr>
          <w:p w14:paraId="7B5E5B9A" w14:textId="3BDB1F39" w:rsidR="001870AE" w:rsidRPr="001870AE" w:rsidRDefault="001870AE" w:rsidP="001870AE">
            <w:pPr>
              <w:keepLines/>
              <w:widowControl w:val="0"/>
              <w:rPr>
                <w:rFonts w:eastAsia="Times New Roman" w:cstheme="minorHAnsi"/>
                <w:bCs/>
                <w:iCs/>
                <w:sz w:val="20"/>
                <w:szCs w:val="20"/>
                <w:lang w:val="bs-Latn-BA"/>
              </w:rPr>
            </w:pPr>
            <w:r w:rsidRPr="001870AE">
              <w:rPr>
                <w:rFonts w:eastAsia="Times New Roman" w:cstheme="minorHAnsi"/>
                <w:bCs/>
                <w:iCs/>
                <w:sz w:val="20"/>
                <w:szCs w:val="20"/>
                <w:lang w:val="bs-Latn-BA"/>
              </w:rPr>
              <w:t xml:space="preserve">Isti vremenski okvir kao i za implementaciju </w:t>
            </w:r>
            <w:r w:rsidR="00E719A0">
              <w:rPr>
                <w:rFonts w:cstheme="minorHAnsi"/>
                <w:sz w:val="20"/>
                <w:szCs w:val="20"/>
                <w:lang w:val="bs-Latn-BA"/>
              </w:rPr>
              <w:t>PODU</w:t>
            </w:r>
            <w:r w:rsidRPr="001870AE">
              <w:rPr>
                <w:rFonts w:eastAsia="Times New Roman" w:cstheme="minorHAnsi"/>
                <w:bCs/>
                <w:iCs/>
                <w:sz w:val="20"/>
                <w:szCs w:val="20"/>
                <w:lang w:val="bs-Latn-BA"/>
              </w:rPr>
              <w:t>-a.</w:t>
            </w:r>
          </w:p>
          <w:p w14:paraId="6DED2D8F" w14:textId="77777777" w:rsidR="001870AE" w:rsidRPr="001870AE" w:rsidRDefault="001870AE" w:rsidP="001870AE">
            <w:pPr>
              <w:keepLines/>
              <w:widowControl w:val="0"/>
              <w:rPr>
                <w:rFonts w:eastAsia="Times New Roman" w:cstheme="minorHAnsi"/>
                <w:bCs/>
                <w:iCs/>
                <w:sz w:val="20"/>
                <w:szCs w:val="20"/>
                <w:lang w:val="bs-Latn-BA"/>
              </w:rPr>
            </w:pPr>
          </w:p>
          <w:p w14:paraId="1D5D4947" w14:textId="5104FDF9" w:rsidR="003222ED" w:rsidRPr="001870AE" w:rsidRDefault="0087678A" w:rsidP="001870AE">
            <w:pPr>
              <w:keepLines/>
              <w:widowControl w:val="0"/>
              <w:rPr>
                <w:rFonts w:eastAsia="Times New Roman" w:cstheme="minorHAnsi"/>
                <w:bCs/>
                <w:iCs/>
                <w:sz w:val="20"/>
                <w:szCs w:val="20"/>
                <w:lang w:val="bs-Latn-BA"/>
              </w:rPr>
            </w:pPr>
            <w:r>
              <w:rPr>
                <w:rFonts w:eastAsia="Times New Roman" w:cstheme="minorHAnsi"/>
                <w:bCs/>
                <w:iCs/>
                <w:sz w:val="20"/>
                <w:szCs w:val="20"/>
                <w:lang w:val="bs-Latn-BA"/>
              </w:rPr>
              <w:t>PUS</w:t>
            </w:r>
            <w:r w:rsidR="001870AE" w:rsidRPr="001870AE">
              <w:rPr>
                <w:rFonts w:eastAsia="Times New Roman" w:cstheme="minorHAnsi"/>
                <w:bCs/>
                <w:iCs/>
                <w:sz w:val="20"/>
                <w:szCs w:val="20"/>
                <w:lang w:val="bs-Latn-BA"/>
              </w:rPr>
              <w:t xml:space="preserve"> prije građevinskih radova</w:t>
            </w:r>
            <w:r w:rsidR="003222ED" w:rsidRPr="001870AE">
              <w:rPr>
                <w:rFonts w:cstheme="minorHAnsi"/>
                <w:sz w:val="20"/>
                <w:szCs w:val="20"/>
                <w:lang w:val="bs-Latn-BA"/>
              </w:rPr>
              <w:t>.</w:t>
            </w:r>
          </w:p>
          <w:p w14:paraId="0104A64A" w14:textId="7CF27FEF" w:rsidR="003222ED" w:rsidRPr="001870AE" w:rsidRDefault="003222ED" w:rsidP="00A41060">
            <w:pPr>
              <w:keepLines/>
              <w:widowControl w:val="0"/>
              <w:rPr>
                <w:rFonts w:cstheme="minorHAnsi"/>
                <w:iCs/>
                <w:sz w:val="20"/>
                <w:szCs w:val="20"/>
                <w:lang w:val="bs-Latn-BA"/>
              </w:rPr>
            </w:pPr>
          </w:p>
        </w:tc>
        <w:tc>
          <w:tcPr>
            <w:tcW w:w="3686" w:type="dxa"/>
          </w:tcPr>
          <w:p w14:paraId="49B31274"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75D7CA19"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1B3C7BD3" w14:textId="2CADEDD1" w:rsidR="003222ED" w:rsidRPr="001870AE" w:rsidRDefault="003222ED" w:rsidP="00682FD6">
            <w:pPr>
              <w:keepLines/>
              <w:widowControl w:val="0"/>
              <w:rPr>
                <w:rFonts w:cstheme="minorHAnsi"/>
                <w:iCs/>
                <w:sz w:val="20"/>
                <w:szCs w:val="20"/>
                <w:lang w:val="bs-Latn-BA"/>
              </w:rPr>
            </w:pPr>
          </w:p>
          <w:p w14:paraId="0D0C9456" w14:textId="040C1D80" w:rsidR="00A41060" w:rsidRPr="001870AE" w:rsidRDefault="00E72117" w:rsidP="003222ED">
            <w:pPr>
              <w:keepLines/>
              <w:widowControl w:val="0"/>
              <w:rPr>
                <w:rFonts w:cstheme="minorHAnsi"/>
                <w:sz w:val="20"/>
                <w:szCs w:val="20"/>
                <w:lang w:val="bs-Latn-BA"/>
              </w:rPr>
            </w:pPr>
            <w:r>
              <w:rPr>
                <w:rFonts w:cstheme="minorHAnsi"/>
                <w:sz w:val="20"/>
                <w:szCs w:val="20"/>
                <w:lang w:val="bs-Latn-BA"/>
              </w:rPr>
              <w:t>Izvođač radova za PUS</w:t>
            </w:r>
            <w:r w:rsidR="003222ED" w:rsidRPr="001870AE">
              <w:rPr>
                <w:rFonts w:cstheme="minorHAnsi"/>
                <w:sz w:val="20"/>
                <w:szCs w:val="20"/>
                <w:lang w:val="bs-Latn-BA"/>
              </w:rPr>
              <w:t>.</w:t>
            </w:r>
          </w:p>
        </w:tc>
      </w:tr>
      <w:tr w:rsidR="00124789" w:rsidRPr="001870AE" w14:paraId="43B229A2" w14:textId="77777777" w:rsidTr="003222ED">
        <w:trPr>
          <w:cantSplit/>
          <w:trHeight w:val="20"/>
        </w:trPr>
        <w:tc>
          <w:tcPr>
            <w:tcW w:w="14454" w:type="dxa"/>
            <w:gridSpan w:val="4"/>
            <w:shd w:val="clear" w:color="auto" w:fill="F4B083" w:themeFill="accent2" w:themeFillTint="99"/>
          </w:tcPr>
          <w:p w14:paraId="49B8701F" w14:textId="2931243B"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5: OTKUP ZEMLJIŠTA, OGRANIČENJA U KORIŠTENJU ZEMLJIŠTA I NEDOBROVOLJNO PRESELJENJE</w:t>
            </w:r>
          </w:p>
        </w:tc>
      </w:tr>
      <w:tr w:rsidR="007415CF" w:rsidRPr="001870AE" w14:paraId="7E1E5881" w14:textId="77777777" w:rsidTr="00121541">
        <w:trPr>
          <w:cantSplit/>
          <w:trHeight w:val="20"/>
        </w:trPr>
        <w:tc>
          <w:tcPr>
            <w:tcW w:w="715" w:type="dxa"/>
          </w:tcPr>
          <w:p w14:paraId="76E6CB4C" w14:textId="77777777" w:rsidR="007415CF" w:rsidRPr="001870AE" w:rsidRDefault="007415CF" w:rsidP="007415CF">
            <w:pPr>
              <w:keepLines/>
              <w:widowControl w:val="0"/>
              <w:jc w:val="center"/>
              <w:rPr>
                <w:rFonts w:cstheme="minorHAnsi"/>
                <w:sz w:val="20"/>
                <w:szCs w:val="20"/>
                <w:lang w:val="bs-Latn-BA"/>
              </w:rPr>
            </w:pPr>
            <w:r w:rsidRPr="001870AE">
              <w:rPr>
                <w:rFonts w:cstheme="minorHAnsi"/>
                <w:sz w:val="20"/>
                <w:szCs w:val="20"/>
                <w:lang w:val="bs-Latn-BA"/>
              </w:rPr>
              <w:t>5.1</w:t>
            </w:r>
          </w:p>
        </w:tc>
        <w:tc>
          <w:tcPr>
            <w:tcW w:w="6368" w:type="dxa"/>
          </w:tcPr>
          <w:p w14:paraId="0F1215C7" w14:textId="37AD9162" w:rsidR="007415CF" w:rsidRPr="001870AE" w:rsidRDefault="0087678A" w:rsidP="007415CF">
            <w:pPr>
              <w:keepLines/>
              <w:widowControl w:val="0"/>
              <w:rPr>
                <w:rFonts w:cstheme="minorHAnsi"/>
                <w:sz w:val="20"/>
                <w:szCs w:val="20"/>
                <w:u w:val="single"/>
                <w:lang w:val="bs-Latn-BA"/>
              </w:rPr>
            </w:pPr>
            <w:r>
              <w:rPr>
                <w:rFonts w:cstheme="minorHAnsi"/>
                <w:b/>
                <w:color w:val="5B9BD5" w:themeColor="accent5"/>
                <w:sz w:val="20"/>
                <w:szCs w:val="20"/>
                <w:lang w:val="bs-Latn-BA"/>
              </w:rPr>
              <w:t>PLANOVI PRESEL</w:t>
            </w:r>
            <w:r w:rsidR="00DF393D">
              <w:rPr>
                <w:rFonts w:cstheme="minorHAnsi"/>
                <w:b/>
                <w:color w:val="5B9BD5" w:themeColor="accent5"/>
                <w:sz w:val="20"/>
                <w:szCs w:val="20"/>
                <w:lang w:val="bs-Latn-BA"/>
              </w:rPr>
              <w:t>J</w:t>
            </w:r>
            <w:r>
              <w:rPr>
                <w:rFonts w:cstheme="minorHAnsi"/>
                <w:b/>
                <w:color w:val="5B9BD5" w:themeColor="accent5"/>
                <w:sz w:val="20"/>
                <w:szCs w:val="20"/>
                <w:lang w:val="bs-Latn-BA"/>
              </w:rPr>
              <w:t>ENJA</w:t>
            </w:r>
            <w:r w:rsidR="007415CF" w:rsidRPr="001870AE">
              <w:rPr>
                <w:rFonts w:cstheme="minorHAnsi"/>
                <w:b/>
                <w:color w:val="5B9BD5" w:themeColor="accent5"/>
                <w:sz w:val="20"/>
                <w:szCs w:val="20"/>
                <w:lang w:val="bs-Latn-BA"/>
              </w:rPr>
              <w:t xml:space="preserve">: </w:t>
            </w:r>
            <w:r w:rsidR="007415CF" w:rsidRPr="001870AE">
              <w:rPr>
                <w:rFonts w:cstheme="minorHAnsi"/>
                <w:sz w:val="20"/>
                <w:szCs w:val="20"/>
                <w:lang w:val="bs-Latn-BA"/>
              </w:rPr>
              <w:t>U slučaju da po</w:t>
            </w:r>
            <w:r>
              <w:rPr>
                <w:rFonts w:cstheme="minorHAnsi"/>
                <w:sz w:val="20"/>
                <w:szCs w:val="20"/>
                <w:lang w:val="bs-Latn-BA"/>
              </w:rPr>
              <w:t>t</w:t>
            </w:r>
            <w:r w:rsidR="007415CF" w:rsidRPr="001870AE">
              <w:rPr>
                <w:rFonts w:cstheme="minorHAnsi"/>
                <w:sz w:val="20"/>
                <w:szCs w:val="20"/>
                <w:lang w:val="bs-Latn-BA"/>
              </w:rPr>
              <w:t>projekt uključuje otkup zemljišta i preseljenje, pripremit</w:t>
            </w:r>
            <w:r w:rsidR="00DE5391">
              <w:rPr>
                <w:rFonts w:cstheme="minorHAnsi"/>
                <w:sz w:val="20"/>
                <w:szCs w:val="20"/>
                <w:lang w:val="bs-Latn-BA"/>
              </w:rPr>
              <w:t>i</w:t>
            </w:r>
            <w:r w:rsidR="007415CF" w:rsidRPr="001870AE">
              <w:rPr>
                <w:rFonts w:cstheme="minorHAnsi"/>
                <w:sz w:val="20"/>
                <w:szCs w:val="20"/>
                <w:lang w:val="bs-Latn-BA"/>
              </w:rPr>
              <w:t>, usvojit</w:t>
            </w:r>
            <w:r w:rsidR="00DE5391">
              <w:rPr>
                <w:rFonts w:cstheme="minorHAnsi"/>
                <w:sz w:val="20"/>
                <w:szCs w:val="20"/>
                <w:lang w:val="bs-Latn-BA"/>
              </w:rPr>
              <w:t>i</w:t>
            </w:r>
            <w:r w:rsidR="007415CF" w:rsidRPr="001870AE">
              <w:rPr>
                <w:rFonts w:cstheme="minorHAnsi"/>
                <w:sz w:val="20"/>
                <w:szCs w:val="20"/>
                <w:lang w:val="bs-Latn-BA"/>
              </w:rPr>
              <w:t xml:space="preserve"> i </w:t>
            </w:r>
            <w:r w:rsidR="00DE5391">
              <w:rPr>
                <w:rFonts w:cstheme="minorHAnsi"/>
                <w:sz w:val="20"/>
                <w:szCs w:val="20"/>
                <w:lang w:val="bs-Latn-BA"/>
              </w:rPr>
              <w:t xml:space="preserve">provesti </w:t>
            </w:r>
            <w:r w:rsidR="007415CF" w:rsidRPr="001870AE">
              <w:rPr>
                <w:rFonts w:cstheme="minorHAnsi"/>
                <w:sz w:val="20"/>
                <w:szCs w:val="20"/>
                <w:lang w:val="bs-Latn-BA"/>
              </w:rPr>
              <w:t>planove preseljenja (</w:t>
            </w:r>
            <w:r w:rsidR="00DE5391">
              <w:rPr>
                <w:rFonts w:cstheme="minorHAnsi"/>
                <w:sz w:val="20"/>
                <w:szCs w:val="20"/>
                <w:lang w:val="bs-Latn-BA"/>
              </w:rPr>
              <w:t>P</w:t>
            </w:r>
            <w:r w:rsidR="007415CF" w:rsidRPr="001870AE">
              <w:rPr>
                <w:rFonts w:cstheme="minorHAnsi"/>
                <w:sz w:val="20"/>
                <w:szCs w:val="20"/>
                <w:lang w:val="bs-Latn-BA"/>
              </w:rPr>
              <w:t xml:space="preserve">P) u skladu sa </w:t>
            </w:r>
            <w:r w:rsidR="00DE5391">
              <w:rPr>
                <w:rFonts w:cstheme="minorHAnsi"/>
                <w:sz w:val="20"/>
                <w:szCs w:val="20"/>
                <w:lang w:val="bs-Latn-BA"/>
              </w:rPr>
              <w:t>OD</w:t>
            </w:r>
            <w:r w:rsidR="007415CF" w:rsidRPr="001870AE">
              <w:rPr>
                <w:rFonts w:cstheme="minorHAnsi"/>
                <w:sz w:val="20"/>
                <w:szCs w:val="20"/>
                <w:lang w:val="bs-Latn-BA"/>
              </w:rPr>
              <w:t>S5 i u skladu sa zahtjevima Okvira za preseljenje (</w:t>
            </w:r>
            <w:r w:rsidR="00277FF6">
              <w:rPr>
                <w:rFonts w:cstheme="minorHAnsi"/>
                <w:sz w:val="20"/>
                <w:szCs w:val="20"/>
                <w:lang w:val="bs-Latn-BA"/>
              </w:rPr>
              <w:t>OPP</w:t>
            </w:r>
            <w:r w:rsidR="007415CF" w:rsidRPr="001870AE">
              <w:rPr>
                <w:rFonts w:cstheme="minorHAnsi"/>
                <w:sz w:val="20"/>
                <w:szCs w:val="20"/>
                <w:lang w:val="bs-Latn-BA"/>
              </w:rPr>
              <w:t xml:space="preserve">) koji je pripremljen za Projekt, a nakon toga usvojiti i implementirati odgovarajuće </w:t>
            </w:r>
            <w:r w:rsidR="00501C99">
              <w:rPr>
                <w:rFonts w:cstheme="minorHAnsi"/>
                <w:sz w:val="20"/>
                <w:szCs w:val="20"/>
                <w:lang w:val="bs-Latn-BA"/>
              </w:rPr>
              <w:t>P</w:t>
            </w:r>
            <w:r w:rsidR="007415CF" w:rsidRPr="001870AE">
              <w:rPr>
                <w:rFonts w:cstheme="minorHAnsi"/>
                <w:sz w:val="20"/>
                <w:szCs w:val="20"/>
                <w:lang w:val="bs-Latn-BA"/>
              </w:rPr>
              <w:t xml:space="preserve">P prije obavljanja povezanih aktivnosti, na način prihvatljiv za Banku. </w:t>
            </w:r>
          </w:p>
        </w:tc>
        <w:tc>
          <w:tcPr>
            <w:tcW w:w="3685" w:type="dxa"/>
          </w:tcPr>
          <w:p w14:paraId="43DA2DD0" w14:textId="7B0AC63B" w:rsidR="007415CF" w:rsidRPr="001870AE" w:rsidRDefault="00277FF6" w:rsidP="007415CF">
            <w:pPr>
              <w:keepLines/>
              <w:widowControl w:val="0"/>
              <w:rPr>
                <w:rFonts w:cstheme="minorHAnsi"/>
                <w:iCs/>
                <w:sz w:val="20"/>
                <w:szCs w:val="20"/>
                <w:lang w:val="bs-Latn-BA"/>
              </w:rPr>
            </w:pPr>
            <w:r>
              <w:rPr>
                <w:rFonts w:cstheme="minorHAnsi"/>
                <w:iCs/>
                <w:sz w:val="20"/>
                <w:szCs w:val="20"/>
                <w:lang w:val="bs-Latn-BA"/>
              </w:rPr>
              <w:t>APP</w:t>
            </w:r>
            <w:r w:rsidR="007415CF" w:rsidRPr="001870AE">
              <w:rPr>
                <w:rFonts w:cstheme="minorHAnsi"/>
                <w:iCs/>
                <w:sz w:val="20"/>
                <w:szCs w:val="20"/>
                <w:lang w:val="bs-Latn-BA"/>
              </w:rPr>
              <w:t xml:space="preserve">-ovi predati na odobrenje Banci i, nakon </w:t>
            </w:r>
            <w:r w:rsidR="00314555">
              <w:rPr>
                <w:rFonts w:cstheme="minorHAnsi"/>
                <w:iCs/>
                <w:sz w:val="20"/>
                <w:szCs w:val="20"/>
                <w:lang w:val="bs-Latn-BA"/>
              </w:rPr>
              <w:t>njihovog odobravanja</w:t>
            </w:r>
            <w:r w:rsidR="007415CF" w:rsidRPr="001870AE">
              <w:rPr>
                <w:rFonts w:cstheme="minorHAnsi"/>
                <w:iCs/>
                <w:sz w:val="20"/>
                <w:szCs w:val="20"/>
                <w:lang w:val="bs-Latn-BA"/>
              </w:rPr>
              <w:t xml:space="preserve">, </w:t>
            </w:r>
            <w:r w:rsidR="00314555">
              <w:rPr>
                <w:rFonts w:cstheme="minorHAnsi"/>
                <w:iCs/>
                <w:sz w:val="20"/>
                <w:szCs w:val="20"/>
                <w:lang w:val="bs-Latn-BA"/>
              </w:rPr>
              <w:t>implementirani</w:t>
            </w:r>
            <w:r w:rsidR="007415CF" w:rsidRPr="001870AE">
              <w:rPr>
                <w:rFonts w:cstheme="minorHAnsi"/>
                <w:iCs/>
                <w:sz w:val="20"/>
                <w:szCs w:val="20"/>
                <w:lang w:val="bs-Latn-BA"/>
              </w:rPr>
              <w:t xml:space="preserve"> prije početka </w:t>
            </w:r>
            <w:r w:rsidR="00314555">
              <w:rPr>
                <w:rFonts w:cstheme="minorHAnsi"/>
                <w:iCs/>
                <w:sz w:val="20"/>
                <w:szCs w:val="20"/>
                <w:lang w:val="bs-Latn-BA"/>
              </w:rPr>
              <w:t>P</w:t>
            </w:r>
            <w:r w:rsidR="007415CF" w:rsidRPr="001870AE">
              <w:rPr>
                <w:rFonts w:cstheme="minorHAnsi"/>
                <w:iCs/>
                <w:sz w:val="20"/>
                <w:szCs w:val="20"/>
                <w:lang w:val="bs-Latn-BA"/>
              </w:rPr>
              <w:t>rojektnih aktivnosti koje uključuju otkup zemljišta i preseljenje.</w:t>
            </w:r>
          </w:p>
        </w:tc>
        <w:tc>
          <w:tcPr>
            <w:tcW w:w="3686" w:type="dxa"/>
          </w:tcPr>
          <w:p w14:paraId="727118BD"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77CF0E02"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241C5915" w14:textId="34481402" w:rsidR="007415CF" w:rsidRPr="001870AE" w:rsidRDefault="007415CF" w:rsidP="007415CF">
            <w:pPr>
              <w:keepLines/>
              <w:widowControl w:val="0"/>
              <w:rPr>
                <w:rFonts w:cstheme="minorHAnsi"/>
                <w:sz w:val="20"/>
                <w:szCs w:val="20"/>
                <w:lang w:val="bs-Latn-BA"/>
              </w:rPr>
            </w:pPr>
          </w:p>
        </w:tc>
      </w:tr>
      <w:tr w:rsidR="007415CF" w:rsidRPr="001870AE" w14:paraId="27069D2E" w14:textId="77777777" w:rsidTr="00121541">
        <w:trPr>
          <w:cantSplit/>
          <w:trHeight w:val="20"/>
        </w:trPr>
        <w:tc>
          <w:tcPr>
            <w:tcW w:w="715" w:type="dxa"/>
          </w:tcPr>
          <w:p w14:paraId="4724B3F9" w14:textId="2B750A23" w:rsidR="007415CF" w:rsidRPr="001870AE" w:rsidRDefault="007415CF" w:rsidP="007415CF">
            <w:pPr>
              <w:keepLines/>
              <w:widowControl w:val="0"/>
              <w:jc w:val="center"/>
              <w:rPr>
                <w:rFonts w:cstheme="minorHAnsi"/>
                <w:sz w:val="20"/>
                <w:szCs w:val="20"/>
                <w:lang w:val="bs-Latn-BA"/>
              </w:rPr>
            </w:pPr>
            <w:r w:rsidRPr="001870AE">
              <w:rPr>
                <w:rFonts w:cstheme="minorHAnsi"/>
                <w:sz w:val="20"/>
                <w:szCs w:val="20"/>
                <w:lang w:val="bs-Latn-BA"/>
              </w:rPr>
              <w:t>5.2</w:t>
            </w:r>
          </w:p>
        </w:tc>
        <w:tc>
          <w:tcPr>
            <w:tcW w:w="6368" w:type="dxa"/>
          </w:tcPr>
          <w:p w14:paraId="0E8CD6F0" w14:textId="1B5D047A" w:rsidR="007415CF" w:rsidRPr="001870AE" w:rsidRDefault="00501C99" w:rsidP="007415CF">
            <w:pPr>
              <w:keepLines/>
              <w:widowControl w:val="0"/>
              <w:rPr>
                <w:rFonts w:cstheme="minorHAnsi"/>
                <w:b/>
                <w:color w:val="5B9BD5" w:themeColor="accent5"/>
                <w:sz w:val="20"/>
                <w:szCs w:val="20"/>
                <w:lang w:val="bs-Latn-BA"/>
              </w:rPr>
            </w:pPr>
            <w:r w:rsidRPr="00501C99">
              <w:rPr>
                <w:rFonts w:cstheme="minorHAnsi"/>
                <w:b/>
                <w:color w:val="5B9BD5" w:themeColor="accent5"/>
                <w:sz w:val="20"/>
                <w:szCs w:val="20"/>
                <w:lang w:val="bs-Latn-BA"/>
              </w:rPr>
              <w:t>ŽALBENI MEHANIZAM</w:t>
            </w:r>
          </w:p>
          <w:p w14:paraId="6619400E" w14:textId="771B0D22" w:rsidR="007415CF" w:rsidRPr="001870AE" w:rsidRDefault="007415CF" w:rsidP="007415CF">
            <w:pPr>
              <w:keepLines/>
              <w:widowControl w:val="0"/>
              <w:rPr>
                <w:rFonts w:cstheme="minorHAnsi"/>
                <w:sz w:val="20"/>
                <w:szCs w:val="20"/>
                <w:lang w:val="bs-Latn-BA"/>
              </w:rPr>
            </w:pPr>
            <w:r w:rsidRPr="001870AE">
              <w:rPr>
                <w:rFonts w:eastAsia="Calibri" w:cstheme="minorHAnsi"/>
                <w:sz w:val="20"/>
                <w:szCs w:val="20"/>
                <w:lang w:val="bs-Latn-BA"/>
              </w:rPr>
              <w:t>Primijeniti žalbeni mehanizam (</w:t>
            </w:r>
            <w:r w:rsidR="00314555">
              <w:rPr>
                <w:rFonts w:eastAsia="Calibri" w:cstheme="minorHAnsi"/>
                <w:sz w:val="20"/>
                <w:szCs w:val="20"/>
                <w:lang w:val="bs-Latn-BA"/>
              </w:rPr>
              <w:t>Ž</w:t>
            </w:r>
            <w:r w:rsidRPr="001870AE">
              <w:rPr>
                <w:rFonts w:eastAsia="Calibri" w:cstheme="minorHAnsi"/>
                <w:sz w:val="20"/>
                <w:szCs w:val="20"/>
                <w:lang w:val="bs-Latn-BA"/>
              </w:rPr>
              <w:t xml:space="preserve">M) za rješavanje žalbi povezanih s preseljenjem, kako je opisano u </w:t>
            </w:r>
            <w:r w:rsidR="00277FF6">
              <w:rPr>
                <w:rFonts w:eastAsia="Calibri" w:cstheme="minorHAnsi"/>
                <w:sz w:val="20"/>
                <w:szCs w:val="20"/>
                <w:lang w:val="bs-Latn-BA"/>
              </w:rPr>
              <w:t>OPP</w:t>
            </w:r>
            <w:r w:rsidRPr="001870AE">
              <w:rPr>
                <w:rFonts w:eastAsia="Calibri" w:cstheme="minorHAnsi"/>
                <w:sz w:val="20"/>
                <w:szCs w:val="20"/>
                <w:lang w:val="bs-Latn-BA"/>
              </w:rPr>
              <w:t xml:space="preserve"> i </w:t>
            </w:r>
            <w:r w:rsidR="001810B9">
              <w:rPr>
                <w:rFonts w:eastAsia="Calibri" w:cstheme="minorHAnsi"/>
                <w:sz w:val="20"/>
                <w:szCs w:val="20"/>
                <w:lang w:val="bs-Latn-BA"/>
              </w:rPr>
              <w:t>PUIG</w:t>
            </w:r>
            <w:r w:rsidRPr="001870AE">
              <w:rPr>
                <w:rFonts w:eastAsia="Calibri" w:cstheme="minorHAnsi"/>
                <w:sz w:val="20"/>
                <w:szCs w:val="20"/>
                <w:lang w:val="bs-Latn-BA"/>
              </w:rPr>
              <w:t xml:space="preserve"> pripremljenim za ovaj projekt. </w:t>
            </w:r>
          </w:p>
        </w:tc>
        <w:tc>
          <w:tcPr>
            <w:tcW w:w="3685" w:type="dxa"/>
          </w:tcPr>
          <w:p w14:paraId="71BB48CD" w14:textId="4FB98666" w:rsidR="007415CF" w:rsidRPr="001870AE" w:rsidRDefault="00314555" w:rsidP="007415CF">
            <w:pPr>
              <w:keepLines/>
              <w:widowControl w:val="0"/>
              <w:rPr>
                <w:rFonts w:cstheme="minorHAnsi"/>
                <w:iCs/>
                <w:sz w:val="20"/>
                <w:szCs w:val="20"/>
                <w:lang w:val="bs-Latn-BA"/>
              </w:rPr>
            </w:pPr>
            <w:r>
              <w:rPr>
                <w:rFonts w:cstheme="minorHAnsi"/>
                <w:iCs/>
                <w:sz w:val="20"/>
                <w:szCs w:val="20"/>
                <w:lang w:val="bs-Latn-BA"/>
              </w:rPr>
              <w:t>Ž</w:t>
            </w:r>
            <w:r w:rsidR="007415CF" w:rsidRPr="001870AE">
              <w:rPr>
                <w:rFonts w:cstheme="minorHAnsi"/>
                <w:iCs/>
                <w:sz w:val="20"/>
                <w:szCs w:val="20"/>
                <w:lang w:val="bs-Latn-BA"/>
              </w:rPr>
              <w:t xml:space="preserve">M treba uspostaviti prije početka aktivnosti preseljenja i provoditi </w:t>
            </w:r>
            <w:r>
              <w:rPr>
                <w:rFonts w:cstheme="minorHAnsi"/>
                <w:iCs/>
                <w:sz w:val="20"/>
                <w:szCs w:val="20"/>
                <w:lang w:val="bs-Latn-BA"/>
              </w:rPr>
              <w:t>tokom</w:t>
            </w:r>
            <w:r w:rsidR="007415CF" w:rsidRPr="001870AE">
              <w:rPr>
                <w:rFonts w:cstheme="minorHAnsi"/>
                <w:iCs/>
                <w:sz w:val="20"/>
                <w:szCs w:val="20"/>
                <w:lang w:val="bs-Latn-BA"/>
              </w:rPr>
              <w:t xml:space="preserve"> cijelog projekta</w:t>
            </w:r>
          </w:p>
        </w:tc>
        <w:tc>
          <w:tcPr>
            <w:tcW w:w="3686" w:type="dxa"/>
          </w:tcPr>
          <w:p w14:paraId="5D594C99"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45DC7CBF"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38E4DA02" w14:textId="4C3460C0" w:rsidR="007415CF" w:rsidRPr="001870AE" w:rsidRDefault="007415CF" w:rsidP="007415CF">
            <w:pPr>
              <w:keepLines/>
              <w:widowControl w:val="0"/>
              <w:rPr>
                <w:rFonts w:cstheme="minorHAnsi"/>
                <w:sz w:val="20"/>
                <w:szCs w:val="20"/>
                <w:lang w:val="bs-Latn-BA"/>
              </w:rPr>
            </w:pPr>
          </w:p>
        </w:tc>
      </w:tr>
      <w:tr w:rsidR="00124789" w:rsidRPr="001870AE" w14:paraId="423ACA0C" w14:textId="77777777" w:rsidTr="003222ED">
        <w:trPr>
          <w:cantSplit/>
          <w:trHeight w:val="20"/>
        </w:trPr>
        <w:tc>
          <w:tcPr>
            <w:tcW w:w="14454" w:type="dxa"/>
            <w:gridSpan w:val="4"/>
            <w:shd w:val="clear" w:color="auto" w:fill="F4B083" w:themeFill="accent2" w:themeFillTint="99"/>
          </w:tcPr>
          <w:p w14:paraId="05E87770" w14:textId="77B02871"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6:  OČUVANJE BIODIVERZITETA I ODRŽIVO UPRAVLJANJE ŽIVIM PRIRODNIM RESURSIMA</w:t>
            </w:r>
          </w:p>
        </w:tc>
      </w:tr>
      <w:tr w:rsidR="00502173" w:rsidRPr="001870AE" w14:paraId="7D5B1E7D" w14:textId="77777777" w:rsidTr="00121541">
        <w:trPr>
          <w:cantSplit/>
          <w:trHeight w:val="20"/>
        </w:trPr>
        <w:tc>
          <w:tcPr>
            <w:tcW w:w="715" w:type="dxa"/>
          </w:tcPr>
          <w:p w14:paraId="12DA8B99" w14:textId="77777777" w:rsidR="00502173" w:rsidRPr="001870AE" w:rsidRDefault="00502173" w:rsidP="005D09FE">
            <w:pPr>
              <w:pStyle w:val="Normal-PRsubhead"/>
              <w:rPr>
                <w:sz w:val="20"/>
                <w:szCs w:val="20"/>
                <w:lang w:val="bs-Latn-BA"/>
              </w:rPr>
            </w:pPr>
            <w:r w:rsidRPr="001870AE">
              <w:rPr>
                <w:sz w:val="20"/>
                <w:szCs w:val="20"/>
                <w:lang w:val="bs-Latn-BA"/>
              </w:rPr>
              <w:t>6.1</w:t>
            </w:r>
          </w:p>
        </w:tc>
        <w:tc>
          <w:tcPr>
            <w:tcW w:w="6368" w:type="dxa"/>
          </w:tcPr>
          <w:p w14:paraId="3C7F3A27" w14:textId="39988FCE" w:rsidR="00CD6EA6" w:rsidRPr="001870AE" w:rsidRDefault="00501C99" w:rsidP="00CD6EA6">
            <w:pPr>
              <w:pStyle w:val="Normal-PRsubhead"/>
              <w:rPr>
                <w:lang w:val="bs-Latn-BA"/>
              </w:rPr>
            </w:pPr>
            <w:r w:rsidRPr="00501C99">
              <w:rPr>
                <w:b/>
                <w:sz w:val="20"/>
                <w:szCs w:val="20"/>
                <w:lang w:val="bs-Latn-BA"/>
              </w:rPr>
              <w:t>RIZICI I UTJECAJI BIODIVERZITET</w:t>
            </w:r>
            <w:r>
              <w:rPr>
                <w:b/>
                <w:sz w:val="20"/>
                <w:szCs w:val="20"/>
                <w:lang w:val="bs-Latn-BA"/>
              </w:rPr>
              <w:t>A</w:t>
            </w:r>
            <w:r w:rsidR="00502173" w:rsidRPr="001870AE">
              <w:rPr>
                <w:sz w:val="20"/>
                <w:szCs w:val="20"/>
                <w:lang w:val="bs-Latn-BA"/>
              </w:rPr>
              <w:t>:</w:t>
            </w:r>
            <w:r w:rsidR="00805C69" w:rsidRPr="001870AE">
              <w:rPr>
                <w:sz w:val="20"/>
                <w:szCs w:val="20"/>
                <w:lang w:val="bs-Latn-BA"/>
              </w:rPr>
              <w:t xml:space="preserve"> </w:t>
            </w:r>
          </w:p>
          <w:p w14:paraId="67BB97C6" w14:textId="7936D56F" w:rsidR="00CD6EA6" w:rsidRPr="001870AE" w:rsidRDefault="00124789" w:rsidP="00CD6EA6">
            <w:pPr>
              <w:rPr>
                <w:lang w:val="bs-Latn-BA"/>
              </w:rPr>
            </w:pPr>
            <w:r w:rsidRPr="001870AE">
              <w:rPr>
                <w:rFonts w:cstheme="minorHAnsi"/>
                <w:sz w:val="20"/>
                <w:szCs w:val="20"/>
                <w:lang w:val="bs-Latn-BA"/>
              </w:rPr>
              <w:t xml:space="preserve">Provjeriti svaki predloženi potprojekt u skladu s </w:t>
            </w:r>
            <w:r w:rsidR="00B632A5">
              <w:rPr>
                <w:rFonts w:cstheme="minorHAnsi"/>
                <w:sz w:val="20"/>
                <w:szCs w:val="20"/>
                <w:lang w:val="bs-Latn-BA"/>
              </w:rPr>
              <w:t>OODU</w:t>
            </w:r>
            <w:r w:rsidRPr="001870AE">
              <w:rPr>
                <w:rFonts w:cstheme="minorHAnsi"/>
                <w:sz w:val="20"/>
                <w:szCs w:val="20"/>
                <w:lang w:val="bs-Latn-BA"/>
              </w:rPr>
              <w:t xml:space="preserve">-om pripremljenim za </w:t>
            </w:r>
            <w:r w:rsidR="00501C99">
              <w:rPr>
                <w:rFonts w:cstheme="minorHAnsi"/>
                <w:sz w:val="20"/>
                <w:szCs w:val="20"/>
                <w:lang w:val="bs-Latn-BA"/>
              </w:rPr>
              <w:t>P</w:t>
            </w:r>
            <w:r w:rsidRPr="001870AE">
              <w:rPr>
                <w:rFonts w:cstheme="minorHAnsi"/>
                <w:sz w:val="20"/>
                <w:szCs w:val="20"/>
                <w:lang w:val="bs-Latn-BA"/>
              </w:rPr>
              <w:t xml:space="preserve">rojekt i, prema potrebi, izraditi, usvojiti i provesti samostalni </w:t>
            </w:r>
            <w:r w:rsidR="003C0E1C">
              <w:rPr>
                <w:rFonts w:cstheme="minorHAnsi"/>
                <w:sz w:val="20"/>
                <w:szCs w:val="20"/>
                <w:lang w:val="bs-Latn-BA"/>
              </w:rPr>
              <w:t>P</w:t>
            </w:r>
            <w:r w:rsidRPr="001870AE">
              <w:rPr>
                <w:rFonts w:cstheme="minorHAnsi"/>
                <w:sz w:val="20"/>
                <w:szCs w:val="20"/>
                <w:lang w:val="bs-Latn-BA"/>
              </w:rPr>
              <w:t xml:space="preserve">lan upravljanja biodiverzitetom ili posebne mjere koje će se uključiti u </w:t>
            </w:r>
            <w:r w:rsidR="00277FF6">
              <w:rPr>
                <w:rFonts w:cstheme="minorHAnsi"/>
                <w:sz w:val="20"/>
                <w:szCs w:val="20"/>
                <w:lang w:val="bs-Latn-BA"/>
              </w:rPr>
              <w:t xml:space="preserve">PUOD </w:t>
            </w:r>
            <w:r w:rsidR="00750508">
              <w:rPr>
                <w:rFonts w:cstheme="minorHAnsi"/>
                <w:sz w:val="20"/>
                <w:szCs w:val="20"/>
                <w:lang w:val="bs-Latn-BA"/>
              </w:rPr>
              <w:t>studiju</w:t>
            </w:r>
            <w:r w:rsidRPr="001870AE">
              <w:rPr>
                <w:rFonts w:cstheme="minorHAnsi"/>
                <w:sz w:val="20"/>
                <w:szCs w:val="20"/>
                <w:lang w:val="bs-Latn-BA"/>
              </w:rPr>
              <w:t>/</w:t>
            </w:r>
            <w:r w:rsidR="00E719A0">
              <w:rPr>
                <w:rFonts w:cstheme="minorHAnsi"/>
                <w:sz w:val="20"/>
                <w:szCs w:val="20"/>
                <w:lang w:val="bs-Latn-BA"/>
              </w:rPr>
              <w:t>PODU</w:t>
            </w:r>
            <w:r w:rsidRPr="001870AE">
              <w:rPr>
                <w:rFonts w:cstheme="minorHAnsi"/>
                <w:sz w:val="20"/>
                <w:szCs w:val="20"/>
                <w:lang w:val="bs-Latn-BA"/>
              </w:rPr>
              <w:t xml:space="preserve">-ove </w:t>
            </w:r>
            <w:r w:rsidR="003C0E1C">
              <w:rPr>
                <w:rFonts w:cstheme="minorHAnsi"/>
                <w:sz w:val="20"/>
                <w:szCs w:val="20"/>
                <w:lang w:val="bs-Latn-BA"/>
              </w:rPr>
              <w:t>specifičn</w:t>
            </w:r>
            <w:r w:rsidR="00750508">
              <w:rPr>
                <w:rFonts w:cstheme="minorHAnsi"/>
                <w:sz w:val="20"/>
                <w:szCs w:val="20"/>
                <w:lang w:val="bs-Latn-BA"/>
              </w:rPr>
              <w:t>e</w:t>
            </w:r>
            <w:r w:rsidR="003C0E1C">
              <w:rPr>
                <w:rFonts w:cstheme="minorHAnsi"/>
                <w:sz w:val="20"/>
                <w:szCs w:val="20"/>
                <w:lang w:val="bs-Latn-BA"/>
              </w:rPr>
              <w:t xml:space="preserve"> </w:t>
            </w:r>
            <w:r w:rsidRPr="001870AE">
              <w:rPr>
                <w:rFonts w:cstheme="minorHAnsi"/>
                <w:sz w:val="20"/>
                <w:szCs w:val="20"/>
                <w:lang w:val="bs-Latn-BA"/>
              </w:rPr>
              <w:t xml:space="preserve">za određena područja, </w:t>
            </w:r>
            <w:r w:rsidR="00750508" w:rsidRPr="001870AE">
              <w:rPr>
                <w:rFonts w:cstheme="minorHAnsi"/>
                <w:sz w:val="20"/>
                <w:szCs w:val="20"/>
                <w:lang w:val="bs-Latn-BA"/>
              </w:rPr>
              <w:t>na način prihvatljiv za Banku</w:t>
            </w:r>
            <w:r w:rsidR="00CD6EA6" w:rsidRPr="001870AE">
              <w:rPr>
                <w:rFonts w:cstheme="minorHAnsi"/>
                <w:sz w:val="20"/>
                <w:szCs w:val="20"/>
                <w:lang w:val="bs-Latn-BA"/>
              </w:rPr>
              <w:t>.</w:t>
            </w:r>
          </w:p>
          <w:p w14:paraId="652A229A" w14:textId="11822E2B" w:rsidR="00502173" w:rsidRPr="001870AE" w:rsidRDefault="00502173" w:rsidP="005D09FE">
            <w:pPr>
              <w:pStyle w:val="Normal-PRsubhead"/>
              <w:rPr>
                <w:sz w:val="20"/>
                <w:szCs w:val="20"/>
                <w:lang w:val="bs-Latn-BA"/>
              </w:rPr>
            </w:pPr>
          </w:p>
        </w:tc>
        <w:tc>
          <w:tcPr>
            <w:tcW w:w="3685" w:type="dxa"/>
          </w:tcPr>
          <w:p w14:paraId="6B7FB3FF" w14:textId="571FFF40" w:rsidR="007415CF" w:rsidRPr="001870AE" w:rsidRDefault="00314555" w:rsidP="007415CF">
            <w:pPr>
              <w:keepLines/>
              <w:widowControl w:val="0"/>
              <w:rPr>
                <w:rFonts w:cstheme="minorHAnsi"/>
                <w:iCs/>
                <w:sz w:val="20"/>
                <w:szCs w:val="20"/>
                <w:lang w:val="bs-Latn-BA"/>
              </w:rPr>
            </w:pPr>
            <w:r>
              <w:rPr>
                <w:rFonts w:cstheme="minorHAnsi"/>
                <w:iCs/>
                <w:sz w:val="20"/>
                <w:szCs w:val="20"/>
                <w:lang w:val="bs-Latn-BA"/>
              </w:rPr>
              <w:t>Podnijeti</w:t>
            </w:r>
            <w:r w:rsidR="007415CF" w:rsidRPr="001870AE">
              <w:rPr>
                <w:rFonts w:cstheme="minorHAnsi"/>
                <w:iCs/>
                <w:sz w:val="20"/>
                <w:szCs w:val="20"/>
                <w:lang w:val="bs-Latn-BA"/>
              </w:rPr>
              <w:t xml:space="preserve"> na prethodno odobrenje Banke prije izgradnje bilo kojih </w:t>
            </w:r>
            <w:r>
              <w:rPr>
                <w:rFonts w:cstheme="minorHAnsi"/>
                <w:iCs/>
                <w:sz w:val="20"/>
                <w:szCs w:val="20"/>
                <w:lang w:val="bs-Latn-BA"/>
              </w:rPr>
              <w:t>objekata</w:t>
            </w:r>
            <w:r w:rsidR="007415CF" w:rsidRPr="001870AE">
              <w:rPr>
                <w:rFonts w:cstheme="minorHAnsi"/>
                <w:iCs/>
                <w:sz w:val="20"/>
                <w:szCs w:val="20"/>
                <w:lang w:val="bs-Latn-BA"/>
              </w:rPr>
              <w:t xml:space="preserve"> koj</w:t>
            </w:r>
            <w:r>
              <w:rPr>
                <w:rFonts w:cstheme="minorHAnsi"/>
                <w:iCs/>
                <w:sz w:val="20"/>
                <w:szCs w:val="20"/>
                <w:lang w:val="bs-Latn-BA"/>
              </w:rPr>
              <w:t xml:space="preserve">i </w:t>
            </w:r>
            <w:r w:rsidR="007415CF" w:rsidRPr="001870AE">
              <w:rPr>
                <w:rFonts w:cstheme="minorHAnsi"/>
                <w:iCs/>
                <w:sz w:val="20"/>
                <w:szCs w:val="20"/>
                <w:lang w:val="bs-Latn-BA"/>
              </w:rPr>
              <w:t xml:space="preserve">mogu utjecati na </w:t>
            </w:r>
            <w:r>
              <w:rPr>
                <w:rFonts w:cstheme="minorHAnsi"/>
                <w:iCs/>
                <w:sz w:val="20"/>
                <w:szCs w:val="20"/>
                <w:lang w:val="bs-Latn-BA"/>
              </w:rPr>
              <w:t>biodiverzitet</w:t>
            </w:r>
            <w:r w:rsidR="007415CF" w:rsidRPr="001870AE">
              <w:rPr>
                <w:rFonts w:cstheme="minorHAnsi"/>
                <w:iCs/>
                <w:sz w:val="20"/>
                <w:szCs w:val="20"/>
                <w:lang w:val="bs-Latn-BA"/>
              </w:rPr>
              <w:t>.</w:t>
            </w:r>
          </w:p>
          <w:p w14:paraId="1C7E6CBA" w14:textId="481BD1A5" w:rsidR="00502173" w:rsidRPr="001870AE" w:rsidRDefault="007415CF" w:rsidP="007415CF">
            <w:pPr>
              <w:keepLines/>
              <w:widowControl w:val="0"/>
              <w:rPr>
                <w:rFonts w:cstheme="minorHAnsi"/>
                <w:i/>
                <w:sz w:val="20"/>
                <w:szCs w:val="20"/>
                <w:lang w:val="bs-Latn-BA"/>
              </w:rPr>
            </w:pPr>
            <w:r w:rsidRPr="001870AE">
              <w:rPr>
                <w:rFonts w:cstheme="minorHAnsi"/>
                <w:iCs/>
                <w:sz w:val="20"/>
                <w:szCs w:val="20"/>
                <w:lang w:val="bs-Latn-BA"/>
              </w:rPr>
              <w:t xml:space="preserve">Jednom odobrene mjere i/ili plan moraju se primijeniti za određeni potprojekt i za sve ostale potprojekte koji su relevantni tokom </w:t>
            </w:r>
            <w:r w:rsidR="00314555">
              <w:rPr>
                <w:rFonts w:cstheme="minorHAnsi"/>
                <w:iCs/>
                <w:sz w:val="20"/>
                <w:szCs w:val="20"/>
                <w:lang w:val="bs-Latn-BA"/>
              </w:rPr>
              <w:t>implementacije</w:t>
            </w:r>
            <w:r w:rsidRPr="001870AE">
              <w:rPr>
                <w:rFonts w:cstheme="minorHAnsi"/>
                <w:iCs/>
                <w:sz w:val="20"/>
                <w:szCs w:val="20"/>
                <w:lang w:val="bs-Latn-BA"/>
              </w:rPr>
              <w:t xml:space="preserve"> </w:t>
            </w:r>
            <w:r w:rsidR="00314555">
              <w:rPr>
                <w:rFonts w:cstheme="minorHAnsi"/>
                <w:iCs/>
                <w:sz w:val="20"/>
                <w:szCs w:val="20"/>
                <w:lang w:val="bs-Latn-BA"/>
              </w:rPr>
              <w:t>P</w:t>
            </w:r>
            <w:r w:rsidRPr="001870AE">
              <w:rPr>
                <w:rFonts w:cstheme="minorHAnsi"/>
                <w:iCs/>
                <w:sz w:val="20"/>
                <w:szCs w:val="20"/>
                <w:lang w:val="bs-Latn-BA"/>
              </w:rPr>
              <w:t>rojekta</w:t>
            </w:r>
          </w:p>
        </w:tc>
        <w:tc>
          <w:tcPr>
            <w:tcW w:w="3686" w:type="dxa"/>
          </w:tcPr>
          <w:p w14:paraId="36AA8C32"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47D127B7"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391DDBEF" w14:textId="10707F4B" w:rsidR="00502173" w:rsidRPr="001870AE" w:rsidRDefault="00502173" w:rsidP="00CD6EA6">
            <w:pPr>
              <w:keepLines/>
              <w:widowControl w:val="0"/>
              <w:rPr>
                <w:rFonts w:cstheme="minorHAnsi"/>
                <w:sz w:val="20"/>
                <w:szCs w:val="20"/>
                <w:lang w:val="bs-Latn-BA"/>
              </w:rPr>
            </w:pPr>
          </w:p>
        </w:tc>
      </w:tr>
      <w:tr w:rsidR="00124789" w:rsidRPr="001870AE" w14:paraId="4D5523F9" w14:textId="77777777" w:rsidTr="003222ED">
        <w:trPr>
          <w:cantSplit/>
          <w:trHeight w:val="243"/>
        </w:trPr>
        <w:tc>
          <w:tcPr>
            <w:tcW w:w="14454" w:type="dxa"/>
            <w:gridSpan w:val="4"/>
            <w:shd w:val="clear" w:color="auto" w:fill="F4B083" w:themeFill="accent2" w:themeFillTint="99"/>
          </w:tcPr>
          <w:p w14:paraId="6D1B59E9" w14:textId="78F59309"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7: STAROSJEDIOCI/PODSAHARANSKE AFRIČKE HISTORIJSKI NEDOVOLJNO USLUŽENE TRADICIONALNE LOKALNE ZAJEDNICE</w:t>
            </w:r>
          </w:p>
        </w:tc>
      </w:tr>
      <w:tr w:rsidR="00502173" w:rsidRPr="001870AE" w14:paraId="3C782AFA" w14:textId="77777777" w:rsidTr="00121541">
        <w:trPr>
          <w:cantSplit/>
          <w:trHeight w:val="20"/>
        </w:trPr>
        <w:tc>
          <w:tcPr>
            <w:tcW w:w="715" w:type="dxa"/>
          </w:tcPr>
          <w:p w14:paraId="799A0A11" w14:textId="4FE25C95" w:rsidR="00502173" w:rsidRPr="001870AE" w:rsidRDefault="00502173" w:rsidP="005D09FE">
            <w:pPr>
              <w:pStyle w:val="Normal-PRsubhead"/>
              <w:rPr>
                <w:sz w:val="20"/>
                <w:szCs w:val="20"/>
                <w:lang w:val="bs-Latn-BA"/>
              </w:rPr>
            </w:pPr>
            <w:r w:rsidRPr="001870AE">
              <w:rPr>
                <w:sz w:val="20"/>
                <w:szCs w:val="20"/>
                <w:lang w:val="bs-Latn-BA"/>
              </w:rPr>
              <w:t>7.</w:t>
            </w:r>
            <w:r w:rsidR="006D2168" w:rsidRPr="001870AE">
              <w:rPr>
                <w:sz w:val="20"/>
                <w:szCs w:val="20"/>
                <w:lang w:val="bs-Latn-BA"/>
              </w:rPr>
              <w:t>1</w:t>
            </w:r>
          </w:p>
        </w:tc>
        <w:tc>
          <w:tcPr>
            <w:tcW w:w="6368" w:type="dxa"/>
          </w:tcPr>
          <w:p w14:paraId="67F1232C" w14:textId="332CE56F" w:rsidR="00BE10FB" w:rsidRPr="001870AE" w:rsidRDefault="00124789" w:rsidP="005D394E">
            <w:pPr>
              <w:keepLines/>
              <w:widowControl w:val="0"/>
              <w:rPr>
                <w:rFonts w:cstheme="minorHAnsi"/>
                <w:bCs/>
                <w:sz w:val="20"/>
                <w:szCs w:val="20"/>
                <w:lang w:val="bs-Latn-BA"/>
              </w:rPr>
            </w:pPr>
            <w:r w:rsidRPr="001870AE">
              <w:rPr>
                <w:rFonts w:ascii="Calibri" w:hAnsi="Calibri" w:cs="Calibri"/>
                <w:sz w:val="20"/>
                <w:szCs w:val="20"/>
                <w:lang w:val="bs-Latn-BA"/>
              </w:rPr>
              <w:t>Nije relevantno za projekat</w:t>
            </w:r>
            <w:r w:rsidRPr="001870AE">
              <w:rPr>
                <w:rFonts w:cstheme="minorHAnsi"/>
                <w:bCs/>
                <w:sz w:val="20"/>
                <w:szCs w:val="20"/>
                <w:lang w:val="bs-Latn-BA"/>
              </w:rPr>
              <w:t xml:space="preserve"> </w:t>
            </w:r>
          </w:p>
        </w:tc>
        <w:tc>
          <w:tcPr>
            <w:tcW w:w="3685" w:type="dxa"/>
          </w:tcPr>
          <w:p w14:paraId="158CA88D" w14:textId="16A983E3" w:rsidR="00502173" w:rsidRPr="001870AE" w:rsidRDefault="00502173" w:rsidP="005D09FE">
            <w:pPr>
              <w:keepLines/>
              <w:widowControl w:val="0"/>
              <w:rPr>
                <w:rFonts w:cstheme="minorHAnsi"/>
                <w:i/>
                <w:sz w:val="20"/>
                <w:szCs w:val="20"/>
                <w:lang w:val="bs-Latn-BA"/>
              </w:rPr>
            </w:pPr>
          </w:p>
        </w:tc>
        <w:tc>
          <w:tcPr>
            <w:tcW w:w="3686" w:type="dxa"/>
          </w:tcPr>
          <w:p w14:paraId="502AD834" w14:textId="77777777" w:rsidR="00502173" w:rsidRPr="001870AE" w:rsidRDefault="00502173" w:rsidP="005D394E">
            <w:pPr>
              <w:keepLines/>
              <w:widowControl w:val="0"/>
              <w:rPr>
                <w:rFonts w:cstheme="minorHAnsi"/>
                <w:sz w:val="20"/>
                <w:szCs w:val="20"/>
                <w:lang w:val="bs-Latn-BA"/>
              </w:rPr>
            </w:pPr>
          </w:p>
        </w:tc>
      </w:tr>
      <w:tr w:rsidR="00124789" w:rsidRPr="001870AE" w14:paraId="10635F8A" w14:textId="77777777" w:rsidTr="003222ED">
        <w:trPr>
          <w:cantSplit/>
          <w:trHeight w:val="20"/>
        </w:trPr>
        <w:tc>
          <w:tcPr>
            <w:tcW w:w="14454" w:type="dxa"/>
            <w:gridSpan w:val="4"/>
            <w:shd w:val="clear" w:color="auto" w:fill="F4B083" w:themeFill="accent2" w:themeFillTint="99"/>
          </w:tcPr>
          <w:p w14:paraId="39E7E5B0" w14:textId="091B2EFD"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8: KULTURLNO NASLJEĐE</w:t>
            </w:r>
          </w:p>
        </w:tc>
      </w:tr>
      <w:tr w:rsidR="00502173" w:rsidRPr="001870AE" w14:paraId="76015C48" w14:textId="77777777" w:rsidTr="00121541">
        <w:trPr>
          <w:cantSplit/>
          <w:trHeight w:val="548"/>
        </w:trPr>
        <w:tc>
          <w:tcPr>
            <w:tcW w:w="715" w:type="dxa"/>
          </w:tcPr>
          <w:p w14:paraId="2B8DFDD3" w14:textId="77777777" w:rsidR="00502173" w:rsidRPr="001870AE" w:rsidRDefault="00502173" w:rsidP="005D09FE">
            <w:pPr>
              <w:pStyle w:val="Normal-PRsubhead"/>
              <w:rPr>
                <w:b/>
                <w:sz w:val="20"/>
                <w:szCs w:val="20"/>
                <w:lang w:val="bs-Latn-BA"/>
              </w:rPr>
            </w:pPr>
            <w:r w:rsidRPr="001870AE">
              <w:rPr>
                <w:sz w:val="20"/>
                <w:szCs w:val="20"/>
                <w:lang w:val="bs-Latn-BA"/>
              </w:rPr>
              <w:lastRenderedPageBreak/>
              <w:t>8.1</w:t>
            </w:r>
          </w:p>
        </w:tc>
        <w:tc>
          <w:tcPr>
            <w:tcW w:w="6368" w:type="dxa"/>
          </w:tcPr>
          <w:p w14:paraId="76D46C72" w14:textId="19DBD7B3" w:rsidR="00794725" w:rsidRPr="001870AE" w:rsidRDefault="00C27A9C" w:rsidP="00794725">
            <w:pPr>
              <w:keepLines/>
              <w:widowControl w:val="0"/>
              <w:jc w:val="both"/>
              <w:rPr>
                <w:sz w:val="20"/>
                <w:szCs w:val="20"/>
                <w:lang w:val="bs-Latn-BA"/>
              </w:rPr>
            </w:pPr>
            <w:r>
              <w:rPr>
                <w:rFonts w:eastAsia="Calibri" w:cstheme="minorHAnsi"/>
                <w:b/>
                <w:color w:val="5B9BD5" w:themeColor="accent5"/>
                <w:sz w:val="20"/>
                <w:szCs w:val="20"/>
                <w:lang w:val="bs-Latn-BA"/>
              </w:rPr>
              <w:t>SLUČAJNI PRONALASCI</w:t>
            </w:r>
            <w:r w:rsidR="00502173" w:rsidRPr="001870AE">
              <w:rPr>
                <w:rFonts w:eastAsia="Calibri" w:cstheme="minorHAnsi"/>
                <w:b/>
                <w:color w:val="5B9BD5" w:themeColor="accent5"/>
                <w:sz w:val="20"/>
                <w:szCs w:val="20"/>
                <w:lang w:val="bs-Latn-BA"/>
              </w:rPr>
              <w:t>:</w:t>
            </w:r>
            <w:r w:rsidR="00502173" w:rsidRPr="001870AE">
              <w:rPr>
                <w:sz w:val="20"/>
                <w:szCs w:val="20"/>
                <w:lang w:val="bs-Latn-BA"/>
              </w:rPr>
              <w:t xml:space="preserve"> </w:t>
            </w:r>
            <w:r w:rsidR="00524D42" w:rsidRPr="001870AE">
              <w:rPr>
                <w:sz w:val="20"/>
                <w:szCs w:val="20"/>
                <w:lang w:val="bs-Latn-BA"/>
              </w:rPr>
              <w:t xml:space="preserve"> </w:t>
            </w:r>
          </w:p>
          <w:p w14:paraId="5E0CD228" w14:textId="2B0A5B45" w:rsidR="00124789" w:rsidRPr="001870AE" w:rsidRDefault="00124789" w:rsidP="00124789">
            <w:pPr>
              <w:keepLines/>
              <w:widowControl w:val="0"/>
              <w:jc w:val="both"/>
              <w:rPr>
                <w:rFonts w:eastAsia="Calibri" w:cstheme="minorHAnsi"/>
                <w:sz w:val="20"/>
                <w:szCs w:val="20"/>
                <w:lang w:val="bs-Latn-BA"/>
              </w:rPr>
            </w:pPr>
            <w:r w:rsidRPr="001870AE">
              <w:rPr>
                <w:rFonts w:eastAsia="Calibri" w:cstheme="minorHAnsi"/>
                <w:sz w:val="20"/>
                <w:szCs w:val="20"/>
                <w:lang w:val="bs-Latn-BA"/>
              </w:rPr>
              <w:t xml:space="preserve">Provesti mjeru ublažavanja </w:t>
            </w:r>
            <w:r w:rsidR="00C27A9C">
              <w:rPr>
                <w:rFonts w:eastAsia="Calibri" w:cstheme="minorHAnsi"/>
                <w:sz w:val="20"/>
                <w:szCs w:val="20"/>
                <w:lang w:val="bs-Latn-BA"/>
              </w:rPr>
              <w:t>slučajnih pronalazaka</w:t>
            </w:r>
            <w:r w:rsidRPr="001870AE">
              <w:rPr>
                <w:rFonts w:eastAsia="Calibri" w:cstheme="minorHAnsi"/>
                <w:sz w:val="20"/>
                <w:szCs w:val="20"/>
                <w:lang w:val="bs-Latn-BA"/>
              </w:rPr>
              <w:t xml:space="preserve"> kako je definirano u</w:t>
            </w:r>
          </w:p>
          <w:p w14:paraId="2CE731F5" w14:textId="3639E95C" w:rsidR="00124789" w:rsidRPr="001870AE" w:rsidRDefault="00124789" w:rsidP="00124789">
            <w:pPr>
              <w:keepLines/>
              <w:widowControl w:val="0"/>
              <w:jc w:val="both"/>
              <w:rPr>
                <w:rFonts w:eastAsia="Calibri" w:cstheme="minorHAnsi"/>
                <w:sz w:val="20"/>
                <w:szCs w:val="20"/>
                <w:lang w:val="bs-Latn-BA"/>
              </w:rPr>
            </w:pPr>
            <w:r w:rsidRPr="001870AE">
              <w:rPr>
                <w:rFonts w:eastAsia="Calibri" w:cstheme="minorHAnsi"/>
                <w:sz w:val="20"/>
                <w:szCs w:val="20"/>
                <w:lang w:val="bs-Latn-BA"/>
              </w:rPr>
              <w:t xml:space="preserve">(a) </w:t>
            </w:r>
            <w:r w:rsidR="00C27A9C">
              <w:rPr>
                <w:rFonts w:eastAsia="Calibri" w:cstheme="minorHAnsi"/>
                <w:sz w:val="20"/>
                <w:szCs w:val="20"/>
                <w:lang w:val="bs-Latn-BA"/>
              </w:rPr>
              <w:t>općem</w:t>
            </w:r>
            <w:r w:rsidRPr="001870AE">
              <w:rPr>
                <w:rFonts w:eastAsia="Calibri" w:cstheme="minorHAnsi"/>
                <w:sz w:val="20"/>
                <w:szCs w:val="20"/>
                <w:lang w:val="bs-Latn-BA"/>
              </w:rPr>
              <w:t xml:space="preserve"> </w:t>
            </w:r>
            <w:r w:rsidR="00E719A0">
              <w:rPr>
                <w:rFonts w:cstheme="minorHAnsi"/>
                <w:sz w:val="20"/>
                <w:szCs w:val="20"/>
                <w:lang w:val="bs-Latn-BA"/>
              </w:rPr>
              <w:t>PODU</w:t>
            </w:r>
            <w:r w:rsidR="00E719A0" w:rsidRPr="001870AE">
              <w:rPr>
                <w:rFonts w:eastAsia="Calibri" w:cstheme="minorHAnsi"/>
                <w:sz w:val="20"/>
                <w:szCs w:val="20"/>
                <w:lang w:val="bs-Latn-BA"/>
              </w:rPr>
              <w:t xml:space="preserve"> </w:t>
            </w:r>
            <w:r w:rsidR="00C27A9C">
              <w:rPr>
                <w:rFonts w:cstheme="minorHAnsi"/>
                <w:sz w:val="20"/>
                <w:szCs w:val="20"/>
                <w:lang w:val="bs-Latn-BA"/>
              </w:rPr>
              <w:t>koji se nalazi u prilogu OODU</w:t>
            </w:r>
            <w:r w:rsidR="00C27A9C" w:rsidRPr="001870AE">
              <w:rPr>
                <w:rFonts w:cstheme="minorHAnsi"/>
                <w:sz w:val="20"/>
                <w:szCs w:val="20"/>
                <w:lang w:val="bs-Latn-BA"/>
              </w:rPr>
              <w:t>-u pripremljen</w:t>
            </w:r>
            <w:r w:rsidR="00C27A9C">
              <w:rPr>
                <w:rFonts w:cstheme="minorHAnsi"/>
                <w:sz w:val="20"/>
                <w:szCs w:val="20"/>
                <w:lang w:val="bs-Latn-BA"/>
              </w:rPr>
              <w:t>om</w:t>
            </w:r>
            <w:r w:rsidR="00C27A9C" w:rsidRPr="001870AE">
              <w:rPr>
                <w:rFonts w:cstheme="minorHAnsi"/>
                <w:sz w:val="20"/>
                <w:szCs w:val="20"/>
                <w:lang w:val="bs-Latn-BA"/>
              </w:rPr>
              <w:t xml:space="preserve"> za ovaj </w:t>
            </w:r>
            <w:r w:rsidR="00C27A9C">
              <w:rPr>
                <w:rFonts w:cstheme="minorHAnsi"/>
                <w:sz w:val="20"/>
                <w:szCs w:val="20"/>
                <w:lang w:val="bs-Latn-BA"/>
              </w:rPr>
              <w:t>P</w:t>
            </w:r>
            <w:r w:rsidR="00C27A9C" w:rsidRPr="001870AE">
              <w:rPr>
                <w:rFonts w:cstheme="minorHAnsi"/>
                <w:sz w:val="20"/>
                <w:szCs w:val="20"/>
                <w:lang w:val="bs-Latn-BA"/>
              </w:rPr>
              <w:t>rojekat</w:t>
            </w:r>
            <w:r w:rsidRPr="001870AE">
              <w:rPr>
                <w:rFonts w:eastAsia="Calibri" w:cstheme="minorHAnsi"/>
                <w:sz w:val="20"/>
                <w:szCs w:val="20"/>
                <w:lang w:val="bs-Latn-BA"/>
              </w:rPr>
              <w:t>, ili</w:t>
            </w:r>
            <w:r w:rsidR="00C27A9C">
              <w:rPr>
                <w:rFonts w:eastAsia="Calibri" w:cstheme="minorHAnsi"/>
                <w:sz w:val="20"/>
                <w:szCs w:val="20"/>
                <w:lang w:val="bs-Latn-BA"/>
              </w:rPr>
              <w:t xml:space="preserve"> </w:t>
            </w:r>
          </w:p>
          <w:p w14:paraId="014F5DE6" w14:textId="01F56653" w:rsidR="00502173" w:rsidRPr="001870AE" w:rsidRDefault="00124789" w:rsidP="00124789">
            <w:pPr>
              <w:keepLines/>
              <w:widowControl w:val="0"/>
              <w:jc w:val="both"/>
              <w:rPr>
                <w:sz w:val="20"/>
                <w:szCs w:val="20"/>
                <w:lang w:val="bs-Latn-BA"/>
              </w:rPr>
            </w:pPr>
            <w:r w:rsidRPr="001870AE">
              <w:rPr>
                <w:rFonts w:eastAsia="Calibri" w:cstheme="minorHAnsi"/>
                <w:sz w:val="20"/>
                <w:szCs w:val="20"/>
                <w:lang w:val="bs-Latn-BA"/>
              </w:rPr>
              <w:t xml:space="preserve">(b) </w:t>
            </w:r>
            <w:r w:rsidR="00277FF6">
              <w:rPr>
                <w:rFonts w:eastAsia="Calibri" w:cstheme="minorHAnsi"/>
                <w:sz w:val="20"/>
                <w:szCs w:val="20"/>
                <w:lang w:val="bs-Latn-BA"/>
              </w:rPr>
              <w:t xml:space="preserve">PUOD </w:t>
            </w:r>
            <w:r w:rsidR="00C27A9C">
              <w:rPr>
                <w:rFonts w:eastAsia="Calibri" w:cstheme="minorHAnsi"/>
                <w:sz w:val="20"/>
                <w:szCs w:val="20"/>
                <w:lang w:val="bs-Latn-BA"/>
              </w:rPr>
              <w:t>studiji</w:t>
            </w:r>
            <w:r w:rsidRPr="001870AE">
              <w:rPr>
                <w:rFonts w:eastAsia="Calibri" w:cstheme="minorHAnsi"/>
                <w:sz w:val="20"/>
                <w:szCs w:val="20"/>
                <w:lang w:val="bs-Latn-BA"/>
              </w:rPr>
              <w:t>/</w:t>
            </w:r>
            <w:r w:rsidR="00E719A0">
              <w:rPr>
                <w:rFonts w:cstheme="minorHAnsi"/>
                <w:sz w:val="20"/>
                <w:szCs w:val="20"/>
                <w:lang w:val="bs-Latn-BA"/>
              </w:rPr>
              <w:t>PODU</w:t>
            </w:r>
            <w:r w:rsidR="00E719A0" w:rsidRPr="001870AE">
              <w:rPr>
                <w:rFonts w:eastAsia="Calibri" w:cstheme="minorHAnsi"/>
                <w:sz w:val="20"/>
                <w:szCs w:val="20"/>
                <w:lang w:val="bs-Latn-BA"/>
              </w:rPr>
              <w:t xml:space="preserve"> </w:t>
            </w:r>
            <w:r w:rsidR="00C27A9C">
              <w:rPr>
                <w:rFonts w:eastAsia="Calibri" w:cstheme="minorHAnsi"/>
                <w:sz w:val="20"/>
                <w:szCs w:val="20"/>
                <w:lang w:val="bs-Latn-BA"/>
              </w:rPr>
              <w:t xml:space="preserve">specifičnom </w:t>
            </w:r>
            <w:r w:rsidRPr="001870AE">
              <w:rPr>
                <w:rFonts w:eastAsia="Calibri" w:cstheme="minorHAnsi"/>
                <w:sz w:val="20"/>
                <w:szCs w:val="20"/>
                <w:lang w:val="bs-Latn-BA"/>
              </w:rPr>
              <w:t>za određenu lokaciju koji će se pripremiti za neke po</w:t>
            </w:r>
            <w:r w:rsidR="001810B9">
              <w:rPr>
                <w:rFonts w:eastAsia="Calibri" w:cstheme="minorHAnsi"/>
                <w:sz w:val="20"/>
                <w:szCs w:val="20"/>
                <w:lang w:val="bs-Latn-BA"/>
              </w:rPr>
              <w:t>t</w:t>
            </w:r>
            <w:r w:rsidRPr="001870AE">
              <w:rPr>
                <w:rFonts w:eastAsia="Calibri" w:cstheme="minorHAnsi"/>
                <w:sz w:val="20"/>
                <w:szCs w:val="20"/>
                <w:lang w:val="bs-Latn-BA"/>
              </w:rPr>
              <w:t>projekte, po potrebi</w:t>
            </w:r>
            <w:r w:rsidR="00794725" w:rsidRPr="001870AE">
              <w:rPr>
                <w:sz w:val="20"/>
                <w:szCs w:val="20"/>
                <w:lang w:val="bs-Latn-BA"/>
              </w:rPr>
              <w:t>.</w:t>
            </w:r>
          </w:p>
        </w:tc>
        <w:tc>
          <w:tcPr>
            <w:tcW w:w="3685" w:type="dxa"/>
          </w:tcPr>
          <w:p w14:paraId="7DF0440D" w14:textId="2457EFF2" w:rsidR="00502173" w:rsidRPr="001870AE" w:rsidRDefault="00124789" w:rsidP="005D394E">
            <w:pPr>
              <w:keepLines/>
              <w:widowControl w:val="0"/>
              <w:rPr>
                <w:rFonts w:cstheme="minorHAnsi"/>
                <w:iCs/>
                <w:sz w:val="20"/>
                <w:szCs w:val="20"/>
                <w:lang w:val="bs-Latn-BA"/>
              </w:rPr>
            </w:pPr>
            <w:r w:rsidRPr="001870AE">
              <w:rPr>
                <w:rFonts w:cstheme="minorHAnsi"/>
                <w:iCs/>
                <w:sz w:val="20"/>
                <w:szCs w:val="20"/>
                <w:lang w:val="bs-Latn-BA"/>
              </w:rPr>
              <w:t>Tokom implementacije potprojekta.</w:t>
            </w:r>
          </w:p>
        </w:tc>
        <w:tc>
          <w:tcPr>
            <w:tcW w:w="3686" w:type="dxa"/>
          </w:tcPr>
          <w:p w14:paraId="056F94CC" w14:textId="6114D07C" w:rsidR="00502173" w:rsidRPr="001870AE" w:rsidRDefault="003B71F3" w:rsidP="00794725">
            <w:pPr>
              <w:keepLines/>
              <w:widowControl w:val="0"/>
              <w:rPr>
                <w:rFonts w:cstheme="minorHAnsi"/>
                <w:sz w:val="20"/>
                <w:szCs w:val="20"/>
                <w:lang w:val="bs-Latn-BA"/>
              </w:rPr>
            </w:pPr>
            <w:r>
              <w:rPr>
                <w:rFonts w:cstheme="minorHAnsi"/>
                <w:sz w:val="20"/>
                <w:szCs w:val="20"/>
                <w:lang w:val="bs-Latn-BA"/>
              </w:rPr>
              <w:t xml:space="preserve">Izvođač radova koga nadgleda </w:t>
            </w:r>
            <w:r w:rsidR="00B632A5">
              <w:rPr>
                <w:rFonts w:cstheme="minorHAnsi"/>
                <w:sz w:val="20"/>
                <w:szCs w:val="20"/>
                <w:lang w:val="bs-Latn-BA"/>
              </w:rPr>
              <w:t>JIP</w:t>
            </w:r>
            <w:r w:rsidR="00682FD6" w:rsidRPr="001870AE">
              <w:rPr>
                <w:rFonts w:cstheme="minorHAnsi"/>
                <w:sz w:val="20"/>
                <w:szCs w:val="20"/>
                <w:lang w:val="bs-Latn-BA"/>
              </w:rPr>
              <w:t>/</w:t>
            </w:r>
            <w:r w:rsidR="005B3F8C">
              <w:rPr>
                <w:rFonts w:cstheme="minorHAnsi"/>
                <w:sz w:val="20"/>
                <w:szCs w:val="20"/>
                <w:lang w:val="bs-Latn-BA"/>
              </w:rPr>
              <w:t>JKPP</w:t>
            </w:r>
          </w:p>
        </w:tc>
      </w:tr>
      <w:tr w:rsidR="00124789" w:rsidRPr="001870AE" w14:paraId="6DBCFA76" w14:textId="77777777" w:rsidTr="003222ED">
        <w:trPr>
          <w:cantSplit/>
          <w:trHeight w:val="312"/>
        </w:trPr>
        <w:tc>
          <w:tcPr>
            <w:tcW w:w="14454" w:type="dxa"/>
            <w:gridSpan w:val="4"/>
            <w:shd w:val="clear" w:color="auto" w:fill="F4B083" w:themeFill="accent2" w:themeFillTint="99"/>
          </w:tcPr>
          <w:p w14:paraId="737BC18C" w14:textId="0DCE1F3E"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9: FINANSIJSKI POSREDNICI</w:t>
            </w:r>
          </w:p>
        </w:tc>
      </w:tr>
      <w:tr w:rsidR="00502173" w:rsidRPr="001870AE" w14:paraId="7B7FE3F8" w14:textId="77777777" w:rsidTr="00121541">
        <w:trPr>
          <w:cantSplit/>
          <w:trHeight w:val="20"/>
        </w:trPr>
        <w:tc>
          <w:tcPr>
            <w:tcW w:w="715" w:type="dxa"/>
          </w:tcPr>
          <w:p w14:paraId="028654EC" w14:textId="77777777" w:rsidR="00502173" w:rsidRPr="001870AE" w:rsidRDefault="00502173" w:rsidP="005D09FE">
            <w:pPr>
              <w:pStyle w:val="Normal-PRsubhead"/>
              <w:rPr>
                <w:sz w:val="20"/>
                <w:szCs w:val="20"/>
                <w:lang w:val="bs-Latn-BA"/>
              </w:rPr>
            </w:pPr>
            <w:r w:rsidRPr="001870AE">
              <w:rPr>
                <w:sz w:val="20"/>
                <w:szCs w:val="20"/>
                <w:lang w:val="bs-Latn-BA"/>
              </w:rPr>
              <w:t>9.1</w:t>
            </w:r>
          </w:p>
        </w:tc>
        <w:tc>
          <w:tcPr>
            <w:tcW w:w="6368" w:type="dxa"/>
          </w:tcPr>
          <w:p w14:paraId="7674A5D7" w14:textId="75CCD388" w:rsidR="00BE10FB" w:rsidRPr="001870AE" w:rsidRDefault="00124789" w:rsidP="00CD6EA6">
            <w:pPr>
              <w:keepLines/>
              <w:widowControl w:val="0"/>
              <w:rPr>
                <w:sz w:val="20"/>
                <w:szCs w:val="20"/>
                <w:lang w:val="bs-Latn-BA"/>
              </w:rPr>
            </w:pPr>
            <w:r w:rsidRPr="001870AE">
              <w:rPr>
                <w:rFonts w:ascii="Calibri" w:hAnsi="Calibri" w:cs="Calibri"/>
                <w:sz w:val="20"/>
                <w:szCs w:val="20"/>
                <w:lang w:val="bs-Latn-BA"/>
              </w:rPr>
              <w:t>Nije relevantno za projekat</w:t>
            </w:r>
            <w:r w:rsidRPr="001870AE">
              <w:rPr>
                <w:sz w:val="20"/>
                <w:szCs w:val="20"/>
                <w:lang w:val="bs-Latn-BA"/>
              </w:rPr>
              <w:t xml:space="preserve"> </w:t>
            </w:r>
          </w:p>
        </w:tc>
        <w:tc>
          <w:tcPr>
            <w:tcW w:w="3685" w:type="dxa"/>
          </w:tcPr>
          <w:p w14:paraId="740B2D94" w14:textId="4E514614" w:rsidR="00502173" w:rsidRPr="001870AE" w:rsidRDefault="00502173" w:rsidP="005D394E">
            <w:pPr>
              <w:keepLines/>
              <w:widowControl w:val="0"/>
              <w:rPr>
                <w:rFonts w:cstheme="minorHAnsi"/>
                <w:sz w:val="20"/>
                <w:szCs w:val="20"/>
                <w:lang w:val="bs-Latn-BA"/>
              </w:rPr>
            </w:pPr>
          </w:p>
        </w:tc>
        <w:tc>
          <w:tcPr>
            <w:tcW w:w="3686" w:type="dxa"/>
          </w:tcPr>
          <w:p w14:paraId="6BE07D13" w14:textId="77777777" w:rsidR="00502173" w:rsidRPr="001870AE" w:rsidRDefault="00502173" w:rsidP="005D394E">
            <w:pPr>
              <w:keepLines/>
              <w:widowControl w:val="0"/>
              <w:rPr>
                <w:rFonts w:cstheme="minorHAnsi"/>
                <w:sz w:val="20"/>
                <w:szCs w:val="20"/>
                <w:lang w:val="bs-Latn-BA"/>
              </w:rPr>
            </w:pPr>
          </w:p>
        </w:tc>
      </w:tr>
      <w:tr w:rsidR="00124789" w:rsidRPr="001870AE" w14:paraId="2EF131B1" w14:textId="77777777" w:rsidTr="003222ED">
        <w:trPr>
          <w:cantSplit/>
          <w:trHeight w:val="422"/>
        </w:trPr>
        <w:tc>
          <w:tcPr>
            <w:tcW w:w="14454" w:type="dxa"/>
            <w:gridSpan w:val="4"/>
            <w:shd w:val="clear" w:color="auto" w:fill="F4B083" w:themeFill="accent2" w:themeFillTint="99"/>
          </w:tcPr>
          <w:p w14:paraId="640856A7" w14:textId="40CB74CB" w:rsidR="00124789" w:rsidRPr="001870AE" w:rsidRDefault="00124789" w:rsidP="00124789">
            <w:pPr>
              <w:keepLines/>
              <w:widowControl w:val="0"/>
              <w:rPr>
                <w:rFonts w:cstheme="minorHAnsi"/>
                <w:sz w:val="20"/>
                <w:szCs w:val="20"/>
                <w:lang w:val="bs-Latn-BA"/>
              </w:rPr>
            </w:pPr>
            <w:r w:rsidRPr="001870AE">
              <w:rPr>
                <w:rFonts w:cstheme="minorHAnsi"/>
                <w:b/>
                <w:sz w:val="20"/>
                <w:szCs w:val="20"/>
                <w:lang w:val="bs-Latn-BA"/>
              </w:rPr>
              <w:t>ODS 10: UKLJUČIVANJE INTERESNIH GRUPA I OBJAVLJIVANJE INFORMACIJA</w:t>
            </w:r>
          </w:p>
        </w:tc>
      </w:tr>
      <w:tr w:rsidR="00502173" w:rsidRPr="001870AE" w14:paraId="046527AF" w14:textId="77777777" w:rsidTr="00121541">
        <w:trPr>
          <w:cantSplit/>
          <w:trHeight w:val="20"/>
        </w:trPr>
        <w:tc>
          <w:tcPr>
            <w:tcW w:w="715" w:type="dxa"/>
          </w:tcPr>
          <w:p w14:paraId="1F86D345" w14:textId="77777777" w:rsidR="00502173" w:rsidRPr="001870AE" w:rsidRDefault="00502173" w:rsidP="005D09FE">
            <w:pPr>
              <w:pStyle w:val="Normal-PRsubhead"/>
              <w:rPr>
                <w:b/>
                <w:sz w:val="20"/>
                <w:szCs w:val="20"/>
                <w:lang w:val="bs-Latn-BA"/>
              </w:rPr>
            </w:pPr>
            <w:r w:rsidRPr="001870AE">
              <w:rPr>
                <w:sz w:val="20"/>
                <w:szCs w:val="20"/>
                <w:lang w:val="bs-Latn-BA"/>
              </w:rPr>
              <w:t>10.1</w:t>
            </w:r>
          </w:p>
        </w:tc>
        <w:tc>
          <w:tcPr>
            <w:tcW w:w="6368" w:type="dxa"/>
          </w:tcPr>
          <w:p w14:paraId="02BB0D84" w14:textId="4F72796B" w:rsidR="00502173" w:rsidRPr="001870AE" w:rsidRDefault="001810B9" w:rsidP="005D09FE">
            <w:pPr>
              <w:pStyle w:val="Normal-PRsubhead"/>
              <w:rPr>
                <w:b/>
                <w:sz w:val="20"/>
                <w:szCs w:val="20"/>
                <w:lang w:val="bs-Latn-BA"/>
              </w:rPr>
            </w:pPr>
            <w:r>
              <w:rPr>
                <w:b/>
                <w:sz w:val="20"/>
                <w:szCs w:val="20"/>
                <w:lang w:val="bs-Latn-BA"/>
              </w:rPr>
              <w:t>PRIPREMA I PROVEDBA PLANA ZA UKLJUČIVANJE INTERESNIH GRUPA</w:t>
            </w:r>
          </w:p>
          <w:p w14:paraId="1263D0B7" w14:textId="0F64F857" w:rsidR="00502173" w:rsidRPr="001870AE" w:rsidRDefault="007415CF" w:rsidP="005D09FE">
            <w:pPr>
              <w:pStyle w:val="Normal-PRsubhead"/>
              <w:rPr>
                <w:sz w:val="20"/>
                <w:szCs w:val="20"/>
                <w:lang w:val="bs-Latn-BA"/>
              </w:rPr>
            </w:pPr>
            <w:r w:rsidRPr="001870AE">
              <w:rPr>
                <w:color w:val="auto"/>
                <w:sz w:val="20"/>
                <w:szCs w:val="20"/>
                <w:lang w:val="bs-Latn-BA"/>
              </w:rPr>
              <w:t xml:space="preserve">Provesti </w:t>
            </w:r>
            <w:r w:rsidR="001810B9">
              <w:rPr>
                <w:color w:val="auto"/>
                <w:sz w:val="20"/>
                <w:szCs w:val="20"/>
                <w:lang w:val="bs-Latn-BA"/>
              </w:rPr>
              <w:t>P</w:t>
            </w:r>
            <w:r w:rsidRPr="001870AE">
              <w:rPr>
                <w:color w:val="auto"/>
                <w:sz w:val="20"/>
                <w:szCs w:val="20"/>
                <w:lang w:val="bs-Latn-BA"/>
              </w:rPr>
              <w:t xml:space="preserve">lan za uključivanje </w:t>
            </w:r>
            <w:r w:rsidR="001810B9">
              <w:rPr>
                <w:color w:val="auto"/>
                <w:sz w:val="20"/>
                <w:szCs w:val="20"/>
                <w:lang w:val="bs-Latn-BA"/>
              </w:rPr>
              <w:t>interesnih grupa</w:t>
            </w:r>
            <w:r w:rsidRPr="001870AE">
              <w:rPr>
                <w:color w:val="auto"/>
                <w:sz w:val="20"/>
                <w:szCs w:val="20"/>
                <w:lang w:val="bs-Latn-BA"/>
              </w:rPr>
              <w:t xml:space="preserve"> (</w:t>
            </w:r>
            <w:r w:rsidR="001810B9">
              <w:rPr>
                <w:color w:val="auto"/>
                <w:sz w:val="20"/>
                <w:szCs w:val="20"/>
                <w:lang w:val="bs-Latn-BA"/>
              </w:rPr>
              <w:t>PUIG</w:t>
            </w:r>
            <w:r w:rsidRPr="001870AE">
              <w:rPr>
                <w:color w:val="auto"/>
                <w:sz w:val="20"/>
                <w:szCs w:val="20"/>
                <w:lang w:val="bs-Latn-BA"/>
              </w:rPr>
              <w:t xml:space="preserve">) pripremljen za ovaj projekat. Ažurirajte </w:t>
            </w:r>
            <w:r w:rsidR="00277FF6">
              <w:rPr>
                <w:color w:val="auto"/>
                <w:sz w:val="20"/>
                <w:szCs w:val="20"/>
                <w:lang w:val="bs-Latn-BA"/>
              </w:rPr>
              <w:t>P</w:t>
            </w:r>
            <w:r w:rsidR="001810B9">
              <w:rPr>
                <w:color w:val="auto"/>
                <w:sz w:val="20"/>
                <w:szCs w:val="20"/>
                <w:lang w:val="bs-Latn-BA"/>
              </w:rPr>
              <w:t>UIG-a</w:t>
            </w:r>
            <w:r w:rsidRPr="001870AE">
              <w:rPr>
                <w:color w:val="auto"/>
                <w:sz w:val="20"/>
                <w:szCs w:val="20"/>
                <w:lang w:val="bs-Latn-BA"/>
              </w:rPr>
              <w:t xml:space="preserve"> ako i kada je to potrebno</w:t>
            </w:r>
            <w:r w:rsidR="00794725" w:rsidRPr="001870AE">
              <w:rPr>
                <w:color w:val="auto"/>
                <w:sz w:val="20"/>
                <w:szCs w:val="20"/>
                <w:lang w:val="bs-Latn-BA"/>
              </w:rPr>
              <w:t xml:space="preserve">. </w:t>
            </w:r>
          </w:p>
        </w:tc>
        <w:tc>
          <w:tcPr>
            <w:tcW w:w="3685" w:type="dxa"/>
          </w:tcPr>
          <w:p w14:paraId="1A4ABD5F" w14:textId="6A337556" w:rsidR="00502173" w:rsidRPr="001870AE" w:rsidRDefault="00124789" w:rsidP="005D394E">
            <w:pPr>
              <w:keepLines/>
              <w:widowControl w:val="0"/>
              <w:rPr>
                <w:rFonts w:cstheme="minorHAnsi"/>
                <w:i/>
                <w:sz w:val="20"/>
                <w:szCs w:val="20"/>
                <w:lang w:val="bs-Latn-BA"/>
              </w:rPr>
            </w:pPr>
            <w:r w:rsidRPr="001870AE">
              <w:rPr>
                <w:rFonts w:cstheme="minorHAnsi"/>
                <w:iCs/>
                <w:sz w:val="20"/>
                <w:szCs w:val="20"/>
                <w:lang w:val="bs-Latn-BA"/>
              </w:rPr>
              <w:t xml:space="preserve">Tokom implementacije </w:t>
            </w:r>
            <w:r w:rsidR="003B71F3">
              <w:rPr>
                <w:rFonts w:cstheme="minorHAnsi"/>
                <w:iCs/>
                <w:sz w:val="20"/>
                <w:szCs w:val="20"/>
                <w:lang w:val="bs-Latn-BA"/>
              </w:rPr>
              <w:t>P</w:t>
            </w:r>
            <w:r w:rsidRPr="001870AE">
              <w:rPr>
                <w:rFonts w:cstheme="minorHAnsi"/>
                <w:iCs/>
                <w:sz w:val="20"/>
                <w:szCs w:val="20"/>
                <w:lang w:val="bs-Latn-BA"/>
              </w:rPr>
              <w:t>rojekta.</w:t>
            </w:r>
          </w:p>
        </w:tc>
        <w:tc>
          <w:tcPr>
            <w:tcW w:w="3686" w:type="dxa"/>
          </w:tcPr>
          <w:p w14:paraId="3DED713F"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591E4897"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404FA487" w14:textId="37EA8DDF" w:rsidR="00502173" w:rsidRPr="001870AE" w:rsidRDefault="00502173" w:rsidP="00794725">
            <w:pPr>
              <w:keepLines/>
              <w:widowControl w:val="0"/>
              <w:rPr>
                <w:rFonts w:cstheme="minorHAnsi"/>
                <w:sz w:val="20"/>
                <w:szCs w:val="20"/>
                <w:lang w:val="bs-Latn-BA"/>
              </w:rPr>
            </w:pPr>
          </w:p>
        </w:tc>
      </w:tr>
      <w:tr w:rsidR="00794725" w:rsidRPr="001870AE" w14:paraId="41181087" w14:textId="77777777" w:rsidTr="00121541">
        <w:trPr>
          <w:cantSplit/>
          <w:trHeight w:val="20"/>
        </w:trPr>
        <w:tc>
          <w:tcPr>
            <w:tcW w:w="715" w:type="dxa"/>
          </w:tcPr>
          <w:p w14:paraId="0FAA416D" w14:textId="6F182D24" w:rsidR="00794725" w:rsidRPr="001870AE" w:rsidRDefault="00794725" w:rsidP="00794725">
            <w:pPr>
              <w:pStyle w:val="Normal-PRsubhead"/>
              <w:rPr>
                <w:sz w:val="20"/>
                <w:szCs w:val="20"/>
                <w:lang w:val="bs-Latn-BA"/>
              </w:rPr>
            </w:pPr>
            <w:r w:rsidRPr="001870AE">
              <w:rPr>
                <w:sz w:val="20"/>
                <w:szCs w:val="20"/>
                <w:lang w:val="bs-Latn-BA"/>
              </w:rPr>
              <w:t>10.2</w:t>
            </w:r>
          </w:p>
        </w:tc>
        <w:tc>
          <w:tcPr>
            <w:tcW w:w="6368" w:type="dxa"/>
          </w:tcPr>
          <w:p w14:paraId="119CBC8E" w14:textId="19C46142" w:rsidR="00794725" w:rsidRPr="001870AE" w:rsidRDefault="002C402B" w:rsidP="00794725">
            <w:pPr>
              <w:pStyle w:val="Normal-PRsubhead"/>
              <w:rPr>
                <w:b/>
                <w:sz w:val="20"/>
                <w:szCs w:val="20"/>
                <w:lang w:val="bs-Latn-BA"/>
              </w:rPr>
            </w:pPr>
            <w:r w:rsidRPr="002C402B">
              <w:rPr>
                <w:b/>
                <w:sz w:val="20"/>
                <w:szCs w:val="20"/>
                <w:lang w:val="bs-Latn-BA"/>
              </w:rPr>
              <w:t>MEHANIZAM ZA PRITUŽBE</w:t>
            </w:r>
            <w:r w:rsidR="00794725" w:rsidRPr="001870AE">
              <w:rPr>
                <w:sz w:val="20"/>
                <w:szCs w:val="20"/>
                <w:lang w:val="bs-Latn-BA"/>
              </w:rPr>
              <w:t xml:space="preserve">: </w:t>
            </w:r>
            <w:r w:rsidR="007415CF" w:rsidRPr="001870AE">
              <w:rPr>
                <w:color w:val="auto"/>
                <w:sz w:val="20"/>
                <w:szCs w:val="20"/>
                <w:lang w:val="bs-Latn-BA"/>
              </w:rPr>
              <w:t xml:space="preserve">Pripremiti, usvojiti, održavati i upravljati mehanizmom za pritužbe, kako je opisano u </w:t>
            </w:r>
            <w:r>
              <w:rPr>
                <w:color w:val="auto"/>
                <w:sz w:val="20"/>
                <w:szCs w:val="20"/>
                <w:lang w:val="bs-Latn-BA"/>
              </w:rPr>
              <w:t>PUIG</w:t>
            </w:r>
            <w:r w:rsidR="007415CF" w:rsidRPr="001870AE">
              <w:rPr>
                <w:color w:val="auto"/>
                <w:sz w:val="20"/>
                <w:szCs w:val="20"/>
                <w:lang w:val="bs-Latn-BA"/>
              </w:rPr>
              <w:t>-u pripremljenom za ovaj projekat</w:t>
            </w:r>
            <w:r w:rsidR="00794725" w:rsidRPr="001870AE">
              <w:rPr>
                <w:color w:val="auto"/>
                <w:sz w:val="20"/>
                <w:szCs w:val="20"/>
                <w:lang w:val="bs-Latn-BA"/>
              </w:rPr>
              <w:t>.</w:t>
            </w:r>
          </w:p>
        </w:tc>
        <w:tc>
          <w:tcPr>
            <w:tcW w:w="3685" w:type="dxa"/>
          </w:tcPr>
          <w:p w14:paraId="52200FFD" w14:textId="74A64A9A" w:rsidR="00794725" w:rsidRPr="001870AE" w:rsidRDefault="00124789" w:rsidP="00794725">
            <w:pPr>
              <w:keepLines/>
              <w:widowControl w:val="0"/>
              <w:rPr>
                <w:rFonts w:cstheme="minorHAnsi"/>
                <w:sz w:val="20"/>
                <w:szCs w:val="20"/>
                <w:lang w:val="bs-Latn-BA"/>
              </w:rPr>
            </w:pPr>
            <w:r w:rsidRPr="001870AE">
              <w:rPr>
                <w:rFonts w:cstheme="minorHAnsi"/>
                <w:iCs/>
                <w:sz w:val="20"/>
                <w:szCs w:val="20"/>
                <w:lang w:val="bs-Latn-BA"/>
              </w:rPr>
              <w:t xml:space="preserve">Tokom implementacije </w:t>
            </w:r>
            <w:r w:rsidR="003B71F3">
              <w:rPr>
                <w:rFonts w:cstheme="minorHAnsi"/>
                <w:iCs/>
                <w:sz w:val="20"/>
                <w:szCs w:val="20"/>
                <w:lang w:val="bs-Latn-BA"/>
              </w:rPr>
              <w:t>P</w:t>
            </w:r>
            <w:r w:rsidRPr="001870AE">
              <w:rPr>
                <w:rFonts w:cstheme="minorHAnsi"/>
                <w:iCs/>
                <w:sz w:val="20"/>
                <w:szCs w:val="20"/>
                <w:lang w:val="bs-Latn-BA"/>
              </w:rPr>
              <w:t>rojekta.</w:t>
            </w:r>
          </w:p>
        </w:tc>
        <w:tc>
          <w:tcPr>
            <w:tcW w:w="3686" w:type="dxa"/>
          </w:tcPr>
          <w:p w14:paraId="79D3A65D"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JIP</w:t>
            </w:r>
            <w:r w:rsidRPr="001870AE">
              <w:rPr>
                <w:rFonts w:cstheme="minorHAnsi"/>
                <w:iCs/>
                <w:sz w:val="20"/>
                <w:szCs w:val="20"/>
                <w:lang w:val="bs-Latn-BA"/>
              </w:rPr>
              <w:t xml:space="preserve"> </w:t>
            </w:r>
            <w:r>
              <w:rPr>
                <w:rFonts w:cstheme="minorHAnsi"/>
                <w:iCs/>
                <w:sz w:val="20"/>
                <w:szCs w:val="20"/>
                <w:lang w:val="bs-Latn-BA"/>
              </w:rPr>
              <w:t>MPVŠ</w:t>
            </w:r>
            <w:r w:rsidRPr="001870AE">
              <w:rPr>
                <w:rFonts w:cstheme="minorHAnsi"/>
                <w:iCs/>
                <w:sz w:val="20"/>
                <w:szCs w:val="20"/>
                <w:lang w:val="bs-Latn-BA"/>
              </w:rPr>
              <w:t xml:space="preserve"> FBiH</w:t>
            </w:r>
          </w:p>
          <w:p w14:paraId="47A23200" w14:textId="77777777" w:rsidR="005919CC" w:rsidRPr="001870AE" w:rsidRDefault="005919CC" w:rsidP="005919CC">
            <w:pPr>
              <w:keepLines/>
              <w:widowControl w:val="0"/>
              <w:rPr>
                <w:rFonts w:cstheme="minorHAnsi"/>
                <w:iCs/>
                <w:sz w:val="20"/>
                <w:szCs w:val="20"/>
                <w:lang w:val="bs-Latn-BA"/>
              </w:rPr>
            </w:pPr>
            <w:r>
              <w:rPr>
                <w:rFonts w:cstheme="minorHAnsi"/>
                <w:iCs/>
                <w:sz w:val="20"/>
                <w:szCs w:val="20"/>
                <w:lang w:val="bs-Latn-BA"/>
              </w:rPr>
              <w:t>JKPP</w:t>
            </w:r>
            <w:r w:rsidRPr="001870AE">
              <w:rPr>
                <w:rFonts w:cstheme="minorHAnsi"/>
                <w:iCs/>
                <w:sz w:val="20"/>
                <w:szCs w:val="20"/>
                <w:lang w:val="bs-Latn-BA"/>
              </w:rPr>
              <w:t xml:space="preserve"> </w:t>
            </w:r>
            <w:r>
              <w:rPr>
                <w:rFonts w:cstheme="minorHAnsi"/>
                <w:iCs/>
                <w:sz w:val="20"/>
                <w:szCs w:val="20"/>
                <w:lang w:val="bs-Latn-BA"/>
              </w:rPr>
              <w:t>MPŠV</w:t>
            </w:r>
            <w:r w:rsidRPr="001870AE">
              <w:rPr>
                <w:rFonts w:cstheme="minorHAnsi"/>
                <w:iCs/>
                <w:sz w:val="20"/>
                <w:szCs w:val="20"/>
                <w:lang w:val="bs-Latn-BA"/>
              </w:rPr>
              <w:t xml:space="preserve"> RS</w:t>
            </w:r>
          </w:p>
          <w:p w14:paraId="33124ECD" w14:textId="3F28FC58" w:rsidR="00794725" w:rsidRPr="001870AE" w:rsidRDefault="00794725" w:rsidP="00643CC9">
            <w:pPr>
              <w:keepLines/>
              <w:widowControl w:val="0"/>
              <w:rPr>
                <w:rFonts w:cstheme="minorHAnsi"/>
                <w:sz w:val="20"/>
                <w:szCs w:val="20"/>
                <w:lang w:val="bs-Latn-BA"/>
              </w:rPr>
            </w:pPr>
          </w:p>
        </w:tc>
      </w:tr>
      <w:tr w:rsidR="00124789" w:rsidRPr="001870AE" w14:paraId="685BCC6E" w14:textId="77777777" w:rsidTr="003222ED">
        <w:trPr>
          <w:cantSplit/>
          <w:trHeight w:val="248"/>
        </w:trPr>
        <w:tc>
          <w:tcPr>
            <w:tcW w:w="14454" w:type="dxa"/>
            <w:gridSpan w:val="4"/>
            <w:shd w:val="clear" w:color="auto" w:fill="F4B083" w:themeFill="accent2" w:themeFillTint="99"/>
          </w:tcPr>
          <w:p w14:paraId="3E9B56C0" w14:textId="176C6D28" w:rsidR="00124789" w:rsidRPr="001870AE" w:rsidRDefault="00124789" w:rsidP="00124789">
            <w:pPr>
              <w:keepLines/>
              <w:widowControl w:val="0"/>
              <w:rPr>
                <w:rFonts w:cstheme="minorHAnsi"/>
                <w:b/>
                <w:sz w:val="20"/>
                <w:szCs w:val="20"/>
                <w:lang w:val="bs-Latn-BA"/>
              </w:rPr>
            </w:pPr>
            <w:r w:rsidRPr="001870AE">
              <w:rPr>
                <w:rFonts w:cstheme="minorHAnsi"/>
                <w:b/>
                <w:sz w:val="20"/>
                <w:szCs w:val="20"/>
                <w:lang w:val="bs-Latn-BA"/>
              </w:rPr>
              <w:t>IZGRADNJA KAPACITETA (TRENING)</w:t>
            </w:r>
          </w:p>
        </w:tc>
      </w:tr>
      <w:tr w:rsidR="00502173" w:rsidRPr="001870AE" w14:paraId="2F1B42F9" w14:textId="77777777" w:rsidTr="00121541">
        <w:trPr>
          <w:cantSplit/>
          <w:trHeight w:val="20"/>
        </w:trPr>
        <w:tc>
          <w:tcPr>
            <w:tcW w:w="715" w:type="dxa"/>
          </w:tcPr>
          <w:p w14:paraId="214B243A" w14:textId="0217A9C2" w:rsidR="00502173" w:rsidRPr="001870AE" w:rsidRDefault="000C4140" w:rsidP="005D09FE">
            <w:pPr>
              <w:pStyle w:val="Normal-PRsubhead"/>
              <w:rPr>
                <w:sz w:val="20"/>
                <w:szCs w:val="20"/>
                <w:lang w:val="bs-Latn-BA"/>
              </w:rPr>
            </w:pPr>
            <w:r w:rsidRPr="001870AE">
              <w:rPr>
                <w:sz w:val="20"/>
                <w:szCs w:val="20"/>
                <w:lang w:val="bs-Latn-BA"/>
              </w:rPr>
              <w:t>CS</w:t>
            </w:r>
            <w:r w:rsidR="00502173" w:rsidRPr="001870AE">
              <w:rPr>
                <w:sz w:val="20"/>
                <w:szCs w:val="20"/>
                <w:lang w:val="bs-Latn-BA"/>
              </w:rPr>
              <w:t>1</w:t>
            </w:r>
          </w:p>
        </w:tc>
        <w:tc>
          <w:tcPr>
            <w:tcW w:w="6368" w:type="dxa"/>
          </w:tcPr>
          <w:p w14:paraId="5AB9789F" w14:textId="06294363" w:rsidR="00794725" w:rsidRPr="001870AE" w:rsidRDefault="007415CF" w:rsidP="00794725">
            <w:pPr>
              <w:keepLines/>
              <w:widowControl w:val="0"/>
              <w:rPr>
                <w:rFonts w:cstheme="minorHAnsi"/>
                <w:sz w:val="20"/>
                <w:szCs w:val="20"/>
                <w:lang w:val="bs-Latn-BA"/>
              </w:rPr>
            </w:pPr>
            <w:r w:rsidRPr="001870AE">
              <w:rPr>
                <w:rFonts w:eastAsia="Calibri" w:cstheme="minorHAnsi"/>
                <w:sz w:val="20"/>
                <w:szCs w:val="20"/>
                <w:lang w:val="bs-Latn-BA"/>
              </w:rPr>
              <w:t xml:space="preserve">Obuka za osoblje </w:t>
            </w:r>
            <w:r w:rsidR="00B632A5">
              <w:rPr>
                <w:rFonts w:eastAsia="Calibri" w:cstheme="minorHAnsi"/>
                <w:sz w:val="20"/>
                <w:szCs w:val="20"/>
                <w:lang w:val="bs-Latn-BA"/>
              </w:rPr>
              <w:t>JIP</w:t>
            </w:r>
            <w:r w:rsidRPr="001870AE">
              <w:rPr>
                <w:rFonts w:eastAsia="Calibri" w:cstheme="minorHAnsi"/>
                <w:sz w:val="20"/>
                <w:szCs w:val="20"/>
                <w:lang w:val="bs-Latn-BA"/>
              </w:rPr>
              <w:t xml:space="preserve">-a o implementaciji </w:t>
            </w:r>
            <w:r w:rsidR="00B632A5">
              <w:rPr>
                <w:rFonts w:eastAsia="Calibri" w:cstheme="minorHAnsi"/>
                <w:sz w:val="20"/>
                <w:szCs w:val="20"/>
                <w:lang w:val="bs-Latn-BA"/>
              </w:rPr>
              <w:t>OODU</w:t>
            </w:r>
            <w:r w:rsidRPr="001870AE">
              <w:rPr>
                <w:rFonts w:eastAsia="Calibri" w:cstheme="minorHAnsi"/>
                <w:sz w:val="20"/>
                <w:szCs w:val="20"/>
                <w:lang w:val="bs-Latn-BA"/>
              </w:rPr>
              <w:t xml:space="preserve">-a, </w:t>
            </w:r>
            <w:r w:rsidR="00277FF6">
              <w:rPr>
                <w:rFonts w:eastAsia="Calibri" w:cstheme="minorHAnsi"/>
                <w:sz w:val="20"/>
                <w:szCs w:val="20"/>
                <w:lang w:val="bs-Latn-BA"/>
              </w:rPr>
              <w:t>OPP</w:t>
            </w:r>
            <w:r w:rsidRPr="001870AE">
              <w:rPr>
                <w:rFonts w:eastAsia="Calibri" w:cstheme="minorHAnsi"/>
                <w:sz w:val="20"/>
                <w:szCs w:val="20"/>
                <w:lang w:val="bs-Latn-BA"/>
              </w:rPr>
              <w:t xml:space="preserve">-a, </w:t>
            </w:r>
            <w:r w:rsidR="002C402B">
              <w:rPr>
                <w:rFonts w:eastAsia="Calibri" w:cstheme="minorHAnsi"/>
                <w:sz w:val="20"/>
                <w:szCs w:val="20"/>
                <w:lang w:val="bs-Latn-BA"/>
              </w:rPr>
              <w:t>PUIG</w:t>
            </w:r>
            <w:r w:rsidRPr="001870AE">
              <w:rPr>
                <w:rFonts w:eastAsia="Calibri" w:cstheme="minorHAnsi"/>
                <w:sz w:val="20"/>
                <w:szCs w:val="20"/>
                <w:lang w:val="bs-Latn-BA"/>
              </w:rPr>
              <w:t xml:space="preserve">-a, </w:t>
            </w:r>
            <w:r w:rsidR="002C402B">
              <w:rPr>
                <w:rFonts w:eastAsia="Calibri" w:cstheme="minorHAnsi"/>
                <w:sz w:val="20"/>
                <w:szCs w:val="20"/>
                <w:lang w:val="bs-Latn-BA"/>
              </w:rPr>
              <w:t>PUR</w:t>
            </w:r>
            <w:r w:rsidRPr="001870AE">
              <w:rPr>
                <w:rFonts w:eastAsia="Calibri" w:cstheme="minorHAnsi"/>
                <w:sz w:val="20"/>
                <w:szCs w:val="20"/>
                <w:lang w:val="bs-Latn-BA"/>
              </w:rPr>
              <w:t>-a pripremljen</w:t>
            </w:r>
            <w:r w:rsidR="002C402B">
              <w:rPr>
                <w:rFonts w:eastAsia="Calibri" w:cstheme="minorHAnsi"/>
                <w:sz w:val="20"/>
                <w:szCs w:val="20"/>
                <w:lang w:val="bs-Latn-BA"/>
              </w:rPr>
              <w:t>ih</w:t>
            </w:r>
            <w:r w:rsidRPr="001870AE">
              <w:rPr>
                <w:rFonts w:eastAsia="Calibri" w:cstheme="minorHAnsi"/>
                <w:sz w:val="20"/>
                <w:szCs w:val="20"/>
                <w:lang w:val="bs-Latn-BA"/>
              </w:rPr>
              <w:t xml:space="preserve"> za ovaj projekat, kao i sve ostale teme </w:t>
            </w:r>
            <w:r w:rsidR="002C402B">
              <w:rPr>
                <w:rFonts w:eastAsia="Calibri" w:cstheme="minorHAnsi"/>
                <w:sz w:val="20"/>
                <w:szCs w:val="20"/>
                <w:lang w:val="bs-Latn-BA"/>
              </w:rPr>
              <w:t>identificirane</w:t>
            </w:r>
            <w:r w:rsidRPr="001870AE">
              <w:rPr>
                <w:rFonts w:eastAsia="Calibri" w:cstheme="minorHAnsi"/>
                <w:sz w:val="20"/>
                <w:szCs w:val="20"/>
                <w:lang w:val="bs-Latn-BA"/>
              </w:rPr>
              <w:t xml:space="preserve"> u </w:t>
            </w:r>
            <w:r w:rsidR="00B632A5">
              <w:rPr>
                <w:rFonts w:eastAsia="Calibri" w:cstheme="minorHAnsi"/>
                <w:sz w:val="20"/>
                <w:szCs w:val="20"/>
                <w:lang w:val="bs-Latn-BA"/>
              </w:rPr>
              <w:t>OODU</w:t>
            </w:r>
            <w:r w:rsidRPr="001870AE">
              <w:rPr>
                <w:rFonts w:eastAsia="Calibri" w:cstheme="minorHAnsi"/>
                <w:sz w:val="20"/>
                <w:szCs w:val="20"/>
                <w:lang w:val="bs-Latn-BA"/>
              </w:rPr>
              <w:t xml:space="preserve">-u i </w:t>
            </w:r>
            <w:r w:rsidR="00277FF6">
              <w:rPr>
                <w:rFonts w:eastAsia="Calibri" w:cstheme="minorHAnsi"/>
                <w:sz w:val="20"/>
                <w:szCs w:val="20"/>
                <w:lang w:val="bs-Latn-BA"/>
              </w:rPr>
              <w:t>OPP</w:t>
            </w:r>
            <w:r w:rsidRPr="001870AE">
              <w:rPr>
                <w:rFonts w:eastAsia="Calibri" w:cstheme="minorHAnsi"/>
                <w:sz w:val="20"/>
                <w:szCs w:val="20"/>
                <w:lang w:val="bs-Latn-BA"/>
              </w:rPr>
              <w:t>-u</w:t>
            </w:r>
            <w:r w:rsidR="00121541" w:rsidRPr="001870AE">
              <w:rPr>
                <w:rFonts w:eastAsia="Calibri" w:cstheme="minorHAnsi"/>
                <w:sz w:val="20"/>
                <w:szCs w:val="20"/>
                <w:lang w:val="bs-Latn-BA"/>
              </w:rPr>
              <w:t>.</w:t>
            </w:r>
          </w:p>
        </w:tc>
        <w:tc>
          <w:tcPr>
            <w:tcW w:w="3685" w:type="dxa"/>
          </w:tcPr>
          <w:p w14:paraId="18555B68" w14:textId="62A5A991" w:rsidR="00502173" w:rsidRPr="001870AE" w:rsidRDefault="00AD7131" w:rsidP="005D394E">
            <w:pPr>
              <w:keepLines/>
              <w:widowControl w:val="0"/>
              <w:rPr>
                <w:rFonts w:cstheme="minorHAnsi"/>
                <w:sz w:val="20"/>
                <w:szCs w:val="20"/>
                <w:lang w:val="bs-Latn-BA"/>
              </w:rPr>
            </w:pPr>
            <w:r w:rsidRPr="001870AE">
              <w:rPr>
                <w:rFonts w:cstheme="minorHAnsi"/>
                <w:sz w:val="20"/>
                <w:szCs w:val="20"/>
                <w:lang w:val="bs-Latn-BA"/>
              </w:rPr>
              <w:t xml:space="preserve"> </w:t>
            </w:r>
            <w:r w:rsidR="00124789" w:rsidRPr="001870AE">
              <w:rPr>
                <w:rFonts w:cstheme="minorHAnsi"/>
                <w:iCs/>
                <w:sz w:val="20"/>
                <w:szCs w:val="20"/>
                <w:lang w:val="bs-Latn-BA"/>
              </w:rPr>
              <w:t xml:space="preserve">Tokom implementacije </w:t>
            </w:r>
            <w:r w:rsidR="003B71F3">
              <w:rPr>
                <w:rFonts w:cstheme="minorHAnsi"/>
                <w:iCs/>
                <w:sz w:val="20"/>
                <w:szCs w:val="20"/>
                <w:lang w:val="bs-Latn-BA"/>
              </w:rPr>
              <w:t>P</w:t>
            </w:r>
            <w:r w:rsidR="00124789" w:rsidRPr="001870AE">
              <w:rPr>
                <w:rFonts w:cstheme="minorHAnsi"/>
                <w:iCs/>
                <w:sz w:val="20"/>
                <w:szCs w:val="20"/>
                <w:lang w:val="bs-Latn-BA"/>
              </w:rPr>
              <w:t>rojekta.</w:t>
            </w:r>
          </w:p>
        </w:tc>
        <w:tc>
          <w:tcPr>
            <w:tcW w:w="3686" w:type="dxa"/>
          </w:tcPr>
          <w:p w14:paraId="1DA070FC" w14:textId="2695DB2E" w:rsidR="00502173" w:rsidRPr="001870AE" w:rsidRDefault="001870AE" w:rsidP="005D394E">
            <w:pPr>
              <w:keepLines/>
              <w:widowControl w:val="0"/>
              <w:rPr>
                <w:rFonts w:cstheme="minorHAnsi"/>
                <w:sz w:val="20"/>
                <w:szCs w:val="20"/>
                <w:lang w:val="bs-Latn-BA"/>
              </w:rPr>
            </w:pPr>
            <w:r w:rsidRPr="001870AE">
              <w:rPr>
                <w:rFonts w:cstheme="minorHAnsi"/>
                <w:sz w:val="20"/>
                <w:szCs w:val="20"/>
                <w:lang w:val="bs-Latn-BA"/>
              </w:rPr>
              <w:t>K</w:t>
            </w:r>
            <w:r w:rsidR="00DF298D" w:rsidRPr="001870AE">
              <w:rPr>
                <w:rFonts w:cstheme="minorHAnsi"/>
                <w:sz w:val="20"/>
                <w:szCs w:val="20"/>
                <w:lang w:val="bs-Latn-BA"/>
              </w:rPr>
              <w:t>onsultant</w:t>
            </w:r>
          </w:p>
        </w:tc>
      </w:tr>
    </w:tbl>
    <w:p w14:paraId="67532740" w14:textId="77777777" w:rsidR="00701091" w:rsidRPr="001870AE" w:rsidRDefault="00701091">
      <w:pPr>
        <w:rPr>
          <w:lang w:val="bs-Latn-BA"/>
        </w:rPr>
      </w:pPr>
      <w:bookmarkStart w:id="0" w:name="_GoBack"/>
      <w:bookmarkEnd w:id="0"/>
    </w:p>
    <w:sectPr w:rsidR="00701091" w:rsidRPr="001870AE"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13D75" w14:textId="77777777" w:rsidR="004A655A" w:rsidRDefault="004A655A" w:rsidP="00E35CB2">
      <w:r>
        <w:separator/>
      </w:r>
    </w:p>
    <w:p w14:paraId="4B9FA2B8" w14:textId="77777777" w:rsidR="004A655A" w:rsidRDefault="004A655A"/>
    <w:p w14:paraId="4632585E" w14:textId="77777777" w:rsidR="004A655A" w:rsidRDefault="004A655A"/>
    <w:p w14:paraId="1474DABA" w14:textId="77777777" w:rsidR="004A655A" w:rsidRDefault="004A655A"/>
    <w:p w14:paraId="61F7DD79" w14:textId="77777777" w:rsidR="004A655A" w:rsidRDefault="004A655A"/>
  </w:endnote>
  <w:endnote w:type="continuationSeparator" w:id="0">
    <w:p w14:paraId="5B76F7A7" w14:textId="77777777" w:rsidR="004A655A" w:rsidRDefault="004A655A" w:rsidP="00E35CB2">
      <w:r>
        <w:continuationSeparator/>
      </w:r>
    </w:p>
    <w:p w14:paraId="7E079702" w14:textId="77777777" w:rsidR="004A655A" w:rsidRDefault="004A655A"/>
    <w:p w14:paraId="043923A9" w14:textId="77777777" w:rsidR="004A655A" w:rsidRDefault="004A655A"/>
    <w:p w14:paraId="1F19CEA8" w14:textId="77777777" w:rsidR="004A655A" w:rsidRDefault="004A655A"/>
    <w:p w14:paraId="3C19C8B7" w14:textId="77777777" w:rsidR="004A655A" w:rsidRDefault="004A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60A8E2E4" w14:textId="4BA423F4" w:rsidR="00E719A0" w:rsidRDefault="00E719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227C">
          <w:rPr>
            <w:noProof/>
          </w:rPr>
          <w:t>2</w:t>
        </w:r>
        <w:r>
          <w:rPr>
            <w:noProof/>
          </w:rPr>
          <w:fldChar w:fldCharType="end"/>
        </w:r>
        <w:r>
          <w:t xml:space="preserve"> | </w:t>
        </w:r>
        <w:r>
          <w:rPr>
            <w:color w:val="7F7F7F" w:themeColor="background1" w:themeShade="7F"/>
            <w:spacing w:val="60"/>
          </w:rPr>
          <w:t>Page</w:t>
        </w:r>
      </w:p>
    </w:sdtContent>
  </w:sdt>
  <w:p w14:paraId="4A153B37" w14:textId="77777777" w:rsidR="00E719A0" w:rsidRDefault="00E719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58D7AA60" w14:textId="33FA3988" w:rsidR="00E719A0" w:rsidRDefault="00E719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227C">
          <w:rPr>
            <w:noProof/>
          </w:rPr>
          <w:t>7</w:t>
        </w:r>
        <w:r>
          <w:rPr>
            <w:noProof/>
          </w:rPr>
          <w:fldChar w:fldCharType="end"/>
        </w:r>
        <w:r>
          <w:t xml:space="preserve"> | </w:t>
        </w:r>
        <w:r>
          <w:rPr>
            <w:color w:val="7F7F7F" w:themeColor="background1" w:themeShade="7F"/>
            <w:spacing w:val="60"/>
          </w:rPr>
          <w:t>Page</w:t>
        </w:r>
      </w:p>
    </w:sdtContent>
  </w:sdt>
  <w:p w14:paraId="2528C48D" w14:textId="77777777" w:rsidR="00E719A0" w:rsidRDefault="00E719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0D1C" w14:textId="77777777" w:rsidR="004A655A" w:rsidRDefault="004A655A" w:rsidP="00E35CB2">
      <w:r>
        <w:separator/>
      </w:r>
    </w:p>
    <w:p w14:paraId="007D9429" w14:textId="77777777" w:rsidR="004A655A" w:rsidRDefault="004A655A"/>
    <w:p w14:paraId="6CA9AA14" w14:textId="77777777" w:rsidR="004A655A" w:rsidRDefault="004A655A"/>
    <w:p w14:paraId="43EEC285" w14:textId="77777777" w:rsidR="004A655A" w:rsidRDefault="004A655A"/>
    <w:p w14:paraId="39A93412" w14:textId="77777777" w:rsidR="004A655A" w:rsidRDefault="004A655A"/>
  </w:footnote>
  <w:footnote w:type="continuationSeparator" w:id="0">
    <w:p w14:paraId="39B342D6" w14:textId="77777777" w:rsidR="004A655A" w:rsidRDefault="004A655A" w:rsidP="00E35CB2">
      <w:r>
        <w:continuationSeparator/>
      </w:r>
    </w:p>
    <w:p w14:paraId="2D17E043" w14:textId="77777777" w:rsidR="004A655A" w:rsidRDefault="004A655A"/>
    <w:p w14:paraId="08033FFD" w14:textId="77777777" w:rsidR="004A655A" w:rsidRDefault="004A655A"/>
    <w:p w14:paraId="7FBA719F" w14:textId="77777777" w:rsidR="004A655A" w:rsidRDefault="004A655A"/>
    <w:p w14:paraId="2EA5E11E" w14:textId="77777777" w:rsidR="004A655A" w:rsidRDefault="004A65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0429" w14:textId="0D83A6A4" w:rsidR="00E719A0" w:rsidRDefault="00E719A0">
    <w:pPr>
      <w:pStyle w:val="Header"/>
    </w:pPr>
    <w:r>
      <w:rPr>
        <w:noProof/>
        <w:lang w:val="bs-Latn-BA" w:eastAsia="bs-Latn-BA"/>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E719A0" w:rsidRDefault="00E719A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E719A0" w:rsidRDefault="00E719A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FB0B" w14:textId="4E681CCC" w:rsidR="00E719A0" w:rsidRDefault="00E719A0" w:rsidP="00AD6A60">
    <w:pPr>
      <w:pStyle w:val="Header"/>
      <w:rPr>
        <w:rFonts w:cstheme="minorHAnsi"/>
        <w:b/>
        <w:smallCaps/>
        <w:color w:val="808080" w:themeColor="background1" w:themeShade="80"/>
        <w:sz w:val="18"/>
        <w:szCs w:val="18"/>
      </w:rPr>
    </w:pPr>
    <w:r w:rsidRPr="00FA0A88">
      <w:rPr>
        <w:rFonts w:cstheme="minorHAnsi"/>
        <w:b/>
        <w:smallCaps/>
        <w:noProof/>
        <w:sz w:val="18"/>
        <w:szCs w:val="18"/>
        <w:lang w:val="bs-Latn-BA" w:eastAsia="bs-Latn-BA"/>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E719A0" w:rsidRDefault="00E719A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E719A0" w:rsidRDefault="00E719A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69227C">
      <w:rPr>
        <w:rFonts w:cstheme="minorHAnsi"/>
        <w:b/>
        <w:smallCaps/>
        <w:color w:val="808080" w:themeColor="background1" w:themeShade="80"/>
        <w:sz w:val="18"/>
        <w:szCs w:val="18"/>
      </w:rPr>
      <w:t>PLAN OKOLIŠNIH I DRUŠTVENIH OBAVEZA</w:t>
    </w:r>
    <w:r w:rsidRPr="00FA0A88">
      <w:rPr>
        <w:rFonts w:cstheme="minorHAnsi"/>
        <w:b/>
        <w:smallCaps/>
        <w:color w:val="808080" w:themeColor="background1" w:themeShade="80"/>
        <w:sz w:val="18"/>
        <w:szCs w:val="18"/>
      </w:rPr>
      <w:t xml:space="preserve"> (</w:t>
    </w:r>
    <w:r>
      <w:rPr>
        <w:rFonts w:cstheme="minorHAnsi"/>
        <w:b/>
        <w:smallCaps/>
        <w:color w:val="808080" w:themeColor="background1" w:themeShade="80"/>
        <w:sz w:val="18"/>
        <w:szCs w:val="18"/>
      </w:rPr>
      <w:t>PODO</w:t>
    </w:r>
    <w:r w:rsidRPr="00FA0A88">
      <w:rPr>
        <w:rFonts w:cstheme="minorHAnsi"/>
        <w:b/>
        <w:smallCaps/>
        <w:color w:val="808080" w:themeColor="background1" w:themeShade="80"/>
        <w:sz w:val="18"/>
        <w:szCs w:val="18"/>
      </w:rPr>
      <w:t>)</w:t>
    </w:r>
  </w:p>
  <w:p w14:paraId="092AB579" w14:textId="3FCDC987" w:rsidR="00E719A0" w:rsidRPr="00FA0A88" w:rsidRDefault="0069227C" w:rsidP="0069227C">
    <w:pPr>
      <w:pStyle w:val="Header"/>
      <w:rPr>
        <w:rFonts w:cstheme="minorHAnsi"/>
        <w:b/>
        <w:smallCaps/>
        <w:color w:val="808080" w:themeColor="background1" w:themeShade="80"/>
        <w:sz w:val="18"/>
        <w:szCs w:val="18"/>
      </w:rPr>
    </w:pPr>
    <w:r>
      <w:rPr>
        <w:rFonts w:cstheme="minorHAnsi"/>
        <w:b/>
        <w:smallCaps/>
        <w:color w:val="808080" w:themeColor="background1" w:themeShade="80"/>
        <w:sz w:val="18"/>
        <w:szCs w:val="18"/>
      </w:rPr>
      <w:t>PROGRAM MODERNIZACIJE VODNIH USLUGA U BIH</w:t>
    </w:r>
  </w:p>
  <w:p w14:paraId="46808772" w14:textId="77777777" w:rsidR="00E719A0" w:rsidRPr="00AD0A1F" w:rsidRDefault="00E719A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787A" w14:textId="4AF7400B" w:rsidR="00E719A0" w:rsidRDefault="00E719A0">
    <w:pPr>
      <w:pStyle w:val="Header"/>
    </w:pPr>
    <w:r>
      <w:rPr>
        <w:noProof/>
        <w:lang w:val="bs-Latn-BA" w:eastAsia="bs-Latn-BA"/>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E719A0" w:rsidRDefault="00E719A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E719A0" w:rsidRDefault="00E719A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CF8" w14:textId="1FF99ADF" w:rsidR="00E719A0" w:rsidRDefault="00E719A0">
    <w:pPr>
      <w:pStyle w:val="Header"/>
    </w:pPr>
  </w:p>
  <w:p w14:paraId="32CFDEFF" w14:textId="77777777" w:rsidR="00E719A0" w:rsidRDefault="00E719A0"/>
  <w:p w14:paraId="4D3CEA79" w14:textId="77777777" w:rsidR="00E719A0" w:rsidRDefault="00E719A0"/>
  <w:p w14:paraId="1D350BEF" w14:textId="77777777" w:rsidR="00E719A0" w:rsidRDefault="00E719A0"/>
  <w:p w14:paraId="5668CBEA" w14:textId="77777777" w:rsidR="00E719A0" w:rsidRDefault="00E719A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5986" w14:textId="7669F7CC" w:rsidR="00E719A0" w:rsidRPr="00506C68" w:rsidRDefault="00E719A0" w:rsidP="00FA0A88">
    <w:pPr>
      <w:pStyle w:val="Header"/>
      <w:rPr>
        <w:rFonts w:cstheme="minorHAnsi"/>
        <w:b/>
        <w:color w:val="808080" w:themeColor="background1" w:themeShade="80"/>
        <w:sz w:val="16"/>
        <w:szCs w:val="16"/>
      </w:rPr>
    </w:pPr>
    <w:r w:rsidRPr="00FA0A88">
      <w:rPr>
        <w:rFonts w:cstheme="minorHAnsi"/>
        <w:b/>
        <w:noProof/>
        <w:sz w:val="18"/>
        <w:szCs w:val="18"/>
        <w:lang w:val="bs-Latn-BA" w:eastAsia="bs-Latn-BA"/>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round/>
                            <a:headEnd/>
                            <a:tailEnd/>
                          </a14:hiddenLine>
                        </a:ext>
                      </a:extLst>
                    </wps:spPr>
                    <wps:txbx>
                      <w:txbxContent>
                        <w:p w14:paraId="0788EBEF" w14:textId="77777777" w:rsidR="00E719A0" w:rsidRDefault="00E719A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E719A0" w:rsidRDefault="00E719A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69227C">
      <w:rPr>
        <w:rFonts w:cstheme="minorHAnsi"/>
        <w:b/>
        <w:color w:val="808080" w:themeColor="background1" w:themeShade="80"/>
        <w:sz w:val="18"/>
        <w:szCs w:val="18"/>
      </w:rPr>
      <w:t>PLAN OKOLIŠNIH I DRUŠTVENIH OBAVEZA</w:t>
    </w:r>
    <w:r w:rsidRPr="00FA0A88">
      <w:rPr>
        <w:rFonts w:cstheme="minorHAnsi"/>
        <w:b/>
        <w:color w:val="808080" w:themeColor="background1" w:themeShade="80"/>
        <w:sz w:val="18"/>
        <w:szCs w:val="18"/>
      </w:rPr>
      <w:t xml:space="preserve"> (</w:t>
    </w:r>
    <w:r>
      <w:rPr>
        <w:rFonts w:cstheme="minorHAnsi"/>
        <w:b/>
        <w:color w:val="808080" w:themeColor="background1" w:themeShade="80"/>
        <w:sz w:val="18"/>
        <w:szCs w:val="18"/>
      </w:rPr>
      <w:t>PODO</w:t>
    </w:r>
    <w:r w:rsidRPr="00FA0A88">
      <w:rPr>
        <w:rFonts w:cstheme="minorHAnsi"/>
        <w:b/>
        <w:color w:val="808080" w:themeColor="background1" w:themeShade="80"/>
        <w:sz w:val="18"/>
        <w:szCs w:val="18"/>
      </w:rPr>
      <w: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E719A0" w:rsidRPr="00506C68" w:rsidRDefault="00E719A0" w:rsidP="000A0AEB">
    <w:pPr>
      <w:pStyle w:val="Header"/>
      <w:rPr>
        <w:rFonts w:cstheme="minorHAnsi"/>
        <w:b/>
        <w:color w:val="808080" w:themeColor="background1" w:themeShade="80"/>
        <w:sz w:val="16"/>
        <w:szCs w:val="16"/>
      </w:rPr>
    </w:pPr>
  </w:p>
  <w:p w14:paraId="2A88191C" w14:textId="77777777" w:rsidR="00E719A0" w:rsidRDefault="00E719A0" w:rsidP="005D09F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1091" w14:textId="338F6A9B" w:rsidR="00E719A0" w:rsidRDefault="00E719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14A"/>
    <w:multiLevelType w:val="hybridMultilevel"/>
    <w:tmpl w:val="BA92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7"/>
  </w:num>
  <w:num w:numId="2">
    <w:abstractNumId w:val="7"/>
  </w:num>
  <w:num w:numId="3">
    <w:abstractNumId w:val="18"/>
  </w:num>
  <w:num w:numId="4">
    <w:abstractNumId w:val="16"/>
  </w:num>
  <w:num w:numId="5">
    <w:abstractNumId w:val="12"/>
  </w:num>
  <w:num w:numId="6">
    <w:abstractNumId w:val="20"/>
  </w:num>
  <w:num w:numId="7">
    <w:abstractNumId w:val="3"/>
  </w:num>
  <w:num w:numId="8">
    <w:abstractNumId w:val="9"/>
  </w:num>
  <w:num w:numId="9">
    <w:abstractNumId w:val="2"/>
  </w:num>
  <w:num w:numId="10">
    <w:abstractNumId w:val="14"/>
  </w:num>
  <w:num w:numId="11">
    <w:abstractNumId w:val="8"/>
  </w:num>
  <w:num w:numId="12">
    <w:abstractNumId w:val="6"/>
  </w:num>
  <w:num w:numId="13">
    <w:abstractNumId w:val="5"/>
  </w:num>
  <w:num w:numId="14">
    <w:abstractNumId w:val="15"/>
  </w:num>
  <w:num w:numId="15">
    <w:abstractNumId w:val="13"/>
  </w:num>
  <w:num w:numId="16">
    <w:abstractNumId w:val="19"/>
  </w:num>
  <w:num w:numId="17">
    <w:abstractNumId w:val="11"/>
  </w:num>
  <w:num w:numId="18">
    <w:abstractNumId w:val="1"/>
  </w:num>
  <w:num w:numId="19">
    <w:abstractNumId w:val="10"/>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B2"/>
    <w:rsid w:val="00000DD0"/>
    <w:rsid w:val="00002B96"/>
    <w:rsid w:val="000034DD"/>
    <w:rsid w:val="0001001E"/>
    <w:rsid w:val="00011EBF"/>
    <w:rsid w:val="000124AF"/>
    <w:rsid w:val="000132C7"/>
    <w:rsid w:val="00013663"/>
    <w:rsid w:val="00015A47"/>
    <w:rsid w:val="0001758C"/>
    <w:rsid w:val="00021A40"/>
    <w:rsid w:val="00021A5C"/>
    <w:rsid w:val="00022B03"/>
    <w:rsid w:val="00022CE4"/>
    <w:rsid w:val="00026C40"/>
    <w:rsid w:val="00033CA0"/>
    <w:rsid w:val="00040743"/>
    <w:rsid w:val="00044394"/>
    <w:rsid w:val="000468DE"/>
    <w:rsid w:val="00047A48"/>
    <w:rsid w:val="00050BF8"/>
    <w:rsid w:val="00051F1D"/>
    <w:rsid w:val="00052E50"/>
    <w:rsid w:val="00053C5B"/>
    <w:rsid w:val="0005481F"/>
    <w:rsid w:val="000561A4"/>
    <w:rsid w:val="000564F8"/>
    <w:rsid w:val="000623D2"/>
    <w:rsid w:val="00066E4A"/>
    <w:rsid w:val="00071F61"/>
    <w:rsid w:val="00085C13"/>
    <w:rsid w:val="0009509F"/>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F0DFB"/>
    <w:rsid w:val="000F2E62"/>
    <w:rsid w:val="000F3483"/>
    <w:rsid w:val="000F6F3A"/>
    <w:rsid w:val="000F7D8D"/>
    <w:rsid w:val="00100272"/>
    <w:rsid w:val="00102036"/>
    <w:rsid w:val="00106028"/>
    <w:rsid w:val="00113A31"/>
    <w:rsid w:val="00121541"/>
    <w:rsid w:val="00122EB9"/>
    <w:rsid w:val="00124789"/>
    <w:rsid w:val="0012625A"/>
    <w:rsid w:val="00126D90"/>
    <w:rsid w:val="00133BC8"/>
    <w:rsid w:val="00134E29"/>
    <w:rsid w:val="0014113C"/>
    <w:rsid w:val="00142A09"/>
    <w:rsid w:val="00142B1E"/>
    <w:rsid w:val="001465A4"/>
    <w:rsid w:val="00146A78"/>
    <w:rsid w:val="00146AF0"/>
    <w:rsid w:val="00147DBF"/>
    <w:rsid w:val="0015236B"/>
    <w:rsid w:val="00152CC3"/>
    <w:rsid w:val="00154D0A"/>
    <w:rsid w:val="00157CF0"/>
    <w:rsid w:val="0016519A"/>
    <w:rsid w:val="00165F8C"/>
    <w:rsid w:val="00170978"/>
    <w:rsid w:val="00170A10"/>
    <w:rsid w:val="001722BA"/>
    <w:rsid w:val="001735CA"/>
    <w:rsid w:val="0017533F"/>
    <w:rsid w:val="00175BD5"/>
    <w:rsid w:val="00177A87"/>
    <w:rsid w:val="00180640"/>
    <w:rsid w:val="001810B9"/>
    <w:rsid w:val="00181C52"/>
    <w:rsid w:val="001870AE"/>
    <w:rsid w:val="001878F9"/>
    <w:rsid w:val="001916A5"/>
    <w:rsid w:val="00197015"/>
    <w:rsid w:val="00197877"/>
    <w:rsid w:val="00197ABF"/>
    <w:rsid w:val="00197E5B"/>
    <w:rsid w:val="001A1149"/>
    <w:rsid w:val="001A4061"/>
    <w:rsid w:val="001A44BB"/>
    <w:rsid w:val="001A636D"/>
    <w:rsid w:val="001A7BD5"/>
    <w:rsid w:val="001B22E4"/>
    <w:rsid w:val="001B452C"/>
    <w:rsid w:val="001B5562"/>
    <w:rsid w:val="001C410B"/>
    <w:rsid w:val="001D2432"/>
    <w:rsid w:val="001D2466"/>
    <w:rsid w:val="001D4EE0"/>
    <w:rsid w:val="001D672E"/>
    <w:rsid w:val="001D78A8"/>
    <w:rsid w:val="001E4C78"/>
    <w:rsid w:val="001E72D4"/>
    <w:rsid w:val="001F05A7"/>
    <w:rsid w:val="001F3344"/>
    <w:rsid w:val="001F4109"/>
    <w:rsid w:val="001F58D6"/>
    <w:rsid w:val="001F786E"/>
    <w:rsid w:val="002000B2"/>
    <w:rsid w:val="002034B8"/>
    <w:rsid w:val="002034F1"/>
    <w:rsid w:val="00216674"/>
    <w:rsid w:val="002216CD"/>
    <w:rsid w:val="00223773"/>
    <w:rsid w:val="00230427"/>
    <w:rsid w:val="00240740"/>
    <w:rsid w:val="00245BA3"/>
    <w:rsid w:val="00253388"/>
    <w:rsid w:val="00254251"/>
    <w:rsid w:val="00256E8D"/>
    <w:rsid w:val="002645DA"/>
    <w:rsid w:val="00266460"/>
    <w:rsid w:val="00275063"/>
    <w:rsid w:val="00276158"/>
    <w:rsid w:val="00277FF6"/>
    <w:rsid w:val="00284ABA"/>
    <w:rsid w:val="002900CC"/>
    <w:rsid w:val="0029168A"/>
    <w:rsid w:val="00291B0C"/>
    <w:rsid w:val="0029223F"/>
    <w:rsid w:val="00295133"/>
    <w:rsid w:val="0029535A"/>
    <w:rsid w:val="0029679B"/>
    <w:rsid w:val="00297AB6"/>
    <w:rsid w:val="002A07CC"/>
    <w:rsid w:val="002A0C04"/>
    <w:rsid w:val="002A67AD"/>
    <w:rsid w:val="002B04DB"/>
    <w:rsid w:val="002C402B"/>
    <w:rsid w:val="002C4801"/>
    <w:rsid w:val="002C5A09"/>
    <w:rsid w:val="002C7822"/>
    <w:rsid w:val="002C7ADE"/>
    <w:rsid w:val="002D36AF"/>
    <w:rsid w:val="002D4AA2"/>
    <w:rsid w:val="002D5209"/>
    <w:rsid w:val="002D5E3A"/>
    <w:rsid w:val="002D7B18"/>
    <w:rsid w:val="002E1042"/>
    <w:rsid w:val="002E45B4"/>
    <w:rsid w:val="002E55FE"/>
    <w:rsid w:val="002E7419"/>
    <w:rsid w:val="002F0587"/>
    <w:rsid w:val="002F0B51"/>
    <w:rsid w:val="002F64CF"/>
    <w:rsid w:val="00301D4F"/>
    <w:rsid w:val="00304827"/>
    <w:rsid w:val="00305BCF"/>
    <w:rsid w:val="00305E49"/>
    <w:rsid w:val="003108D8"/>
    <w:rsid w:val="00310A80"/>
    <w:rsid w:val="00312CC6"/>
    <w:rsid w:val="00314555"/>
    <w:rsid w:val="00316C77"/>
    <w:rsid w:val="00316E2F"/>
    <w:rsid w:val="003222ED"/>
    <w:rsid w:val="003259FB"/>
    <w:rsid w:val="00325A2C"/>
    <w:rsid w:val="00331885"/>
    <w:rsid w:val="00332FCC"/>
    <w:rsid w:val="0034198A"/>
    <w:rsid w:val="00347F05"/>
    <w:rsid w:val="00352D91"/>
    <w:rsid w:val="00354AD9"/>
    <w:rsid w:val="003570EB"/>
    <w:rsid w:val="003600CB"/>
    <w:rsid w:val="0036097D"/>
    <w:rsid w:val="00365763"/>
    <w:rsid w:val="00367F16"/>
    <w:rsid w:val="0037259C"/>
    <w:rsid w:val="0037539E"/>
    <w:rsid w:val="00375BD0"/>
    <w:rsid w:val="00377019"/>
    <w:rsid w:val="00383C2C"/>
    <w:rsid w:val="003851E2"/>
    <w:rsid w:val="0038605C"/>
    <w:rsid w:val="003974D6"/>
    <w:rsid w:val="003A43AD"/>
    <w:rsid w:val="003B5E96"/>
    <w:rsid w:val="003B71F3"/>
    <w:rsid w:val="003C0E1C"/>
    <w:rsid w:val="003C1D4C"/>
    <w:rsid w:val="003C2002"/>
    <w:rsid w:val="003D1B8E"/>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88C"/>
    <w:rsid w:val="00421ECE"/>
    <w:rsid w:val="004222F1"/>
    <w:rsid w:val="00422BDD"/>
    <w:rsid w:val="00423785"/>
    <w:rsid w:val="00423CAC"/>
    <w:rsid w:val="00425CD3"/>
    <w:rsid w:val="0043065D"/>
    <w:rsid w:val="00433B26"/>
    <w:rsid w:val="004472E6"/>
    <w:rsid w:val="0045080E"/>
    <w:rsid w:val="0046130D"/>
    <w:rsid w:val="004626CF"/>
    <w:rsid w:val="0046376C"/>
    <w:rsid w:val="0046390A"/>
    <w:rsid w:val="004650CC"/>
    <w:rsid w:val="0046582A"/>
    <w:rsid w:val="00470040"/>
    <w:rsid w:val="00471255"/>
    <w:rsid w:val="004728A0"/>
    <w:rsid w:val="00474BE5"/>
    <w:rsid w:val="0047550F"/>
    <w:rsid w:val="00475D41"/>
    <w:rsid w:val="00475DE9"/>
    <w:rsid w:val="00484356"/>
    <w:rsid w:val="00484A88"/>
    <w:rsid w:val="00486BCC"/>
    <w:rsid w:val="004877F0"/>
    <w:rsid w:val="00487C1A"/>
    <w:rsid w:val="004904F8"/>
    <w:rsid w:val="004909BA"/>
    <w:rsid w:val="00491701"/>
    <w:rsid w:val="00492173"/>
    <w:rsid w:val="00493FB9"/>
    <w:rsid w:val="004973A4"/>
    <w:rsid w:val="00497F9A"/>
    <w:rsid w:val="004A5380"/>
    <w:rsid w:val="004A655A"/>
    <w:rsid w:val="004A7DCB"/>
    <w:rsid w:val="004B006E"/>
    <w:rsid w:val="004B5968"/>
    <w:rsid w:val="004B5B25"/>
    <w:rsid w:val="004C681B"/>
    <w:rsid w:val="004D3A88"/>
    <w:rsid w:val="004D60D3"/>
    <w:rsid w:val="004D65A4"/>
    <w:rsid w:val="004D759F"/>
    <w:rsid w:val="004D7C69"/>
    <w:rsid w:val="004E51B0"/>
    <w:rsid w:val="004E5289"/>
    <w:rsid w:val="004E68EF"/>
    <w:rsid w:val="004E7CEA"/>
    <w:rsid w:val="004F1184"/>
    <w:rsid w:val="004F56F7"/>
    <w:rsid w:val="004F5C4E"/>
    <w:rsid w:val="00501AA7"/>
    <w:rsid w:val="00501C99"/>
    <w:rsid w:val="00502173"/>
    <w:rsid w:val="00503F93"/>
    <w:rsid w:val="00506C68"/>
    <w:rsid w:val="00524D42"/>
    <w:rsid w:val="0053072C"/>
    <w:rsid w:val="00531E8E"/>
    <w:rsid w:val="00536689"/>
    <w:rsid w:val="00541AD5"/>
    <w:rsid w:val="00545C67"/>
    <w:rsid w:val="0055127F"/>
    <w:rsid w:val="00554415"/>
    <w:rsid w:val="005557DB"/>
    <w:rsid w:val="00556C53"/>
    <w:rsid w:val="00560102"/>
    <w:rsid w:val="00561847"/>
    <w:rsid w:val="00561AFB"/>
    <w:rsid w:val="00562414"/>
    <w:rsid w:val="00563557"/>
    <w:rsid w:val="00570B1A"/>
    <w:rsid w:val="00572F61"/>
    <w:rsid w:val="00575258"/>
    <w:rsid w:val="00576631"/>
    <w:rsid w:val="00576B69"/>
    <w:rsid w:val="005879CC"/>
    <w:rsid w:val="005919CC"/>
    <w:rsid w:val="00593C8E"/>
    <w:rsid w:val="00594521"/>
    <w:rsid w:val="005A11DD"/>
    <w:rsid w:val="005B2EE0"/>
    <w:rsid w:val="005B3F8C"/>
    <w:rsid w:val="005B4E74"/>
    <w:rsid w:val="005B54EF"/>
    <w:rsid w:val="005B5951"/>
    <w:rsid w:val="005C40FB"/>
    <w:rsid w:val="005C4926"/>
    <w:rsid w:val="005C5F8B"/>
    <w:rsid w:val="005D09FE"/>
    <w:rsid w:val="005D394E"/>
    <w:rsid w:val="005D41CB"/>
    <w:rsid w:val="005D45E6"/>
    <w:rsid w:val="005D4B65"/>
    <w:rsid w:val="005E0840"/>
    <w:rsid w:val="005E2E4D"/>
    <w:rsid w:val="005E3018"/>
    <w:rsid w:val="005E3DC1"/>
    <w:rsid w:val="005F13A2"/>
    <w:rsid w:val="005F1AFA"/>
    <w:rsid w:val="005F1B0E"/>
    <w:rsid w:val="005F5CE4"/>
    <w:rsid w:val="005F6237"/>
    <w:rsid w:val="00602FE2"/>
    <w:rsid w:val="00606CA7"/>
    <w:rsid w:val="006110F8"/>
    <w:rsid w:val="00614E29"/>
    <w:rsid w:val="006175DC"/>
    <w:rsid w:val="00620639"/>
    <w:rsid w:val="00627DBD"/>
    <w:rsid w:val="00630740"/>
    <w:rsid w:val="00630C76"/>
    <w:rsid w:val="00641B66"/>
    <w:rsid w:val="00643CC9"/>
    <w:rsid w:val="00645300"/>
    <w:rsid w:val="006477C1"/>
    <w:rsid w:val="00650EEA"/>
    <w:rsid w:val="00652DC8"/>
    <w:rsid w:val="00655E8D"/>
    <w:rsid w:val="00662D45"/>
    <w:rsid w:val="00670476"/>
    <w:rsid w:val="00671478"/>
    <w:rsid w:val="00673BC8"/>
    <w:rsid w:val="00674602"/>
    <w:rsid w:val="00676E7B"/>
    <w:rsid w:val="00677B3B"/>
    <w:rsid w:val="00682FD6"/>
    <w:rsid w:val="006835E0"/>
    <w:rsid w:val="00685FF9"/>
    <w:rsid w:val="0068618C"/>
    <w:rsid w:val="00686DF7"/>
    <w:rsid w:val="00692228"/>
    <w:rsid w:val="0069227C"/>
    <w:rsid w:val="00694763"/>
    <w:rsid w:val="0069489A"/>
    <w:rsid w:val="006964F8"/>
    <w:rsid w:val="006A70E3"/>
    <w:rsid w:val="006B30F6"/>
    <w:rsid w:val="006B4A26"/>
    <w:rsid w:val="006C1B99"/>
    <w:rsid w:val="006D16F0"/>
    <w:rsid w:val="006D2168"/>
    <w:rsid w:val="006D36CD"/>
    <w:rsid w:val="006D4DDB"/>
    <w:rsid w:val="006E55EC"/>
    <w:rsid w:val="006E6F40"/>
    <w:rsid w:val="006F0B0A"/>
    <w:rsid w:val="006F0DF5"/>
    <w:rsid w:val="006F3188"/>
    <w:rsid w:val="006F5362"/>
    <w:rsid w:val="00701091"/>
    <w:rsid w:val="00703348"/>
    <w:rsid w:val="00717524"/>
    <w:rsid w:val="0072141F"/>
    <w:rsid w:val="00721F4E"/>
    <w:rsid w:val="0073367A"/>
    <w:rsid w:val="0073471D"/>
    <w:rsid w:val="00734F89"/>
    <w:rsid w:val="0074136F"/>
    <w:rsid w:val="007415CF"/>
    <w:rsid w:val="00744980"/>
    <w:rsid w:val="007457D7"/>
    <w:rsid w:val="00747414"/>
    <w:rsid w:val="00747B10"/>
    <w:rsid w:val="00750508"/>
    <w:rsid w:val="00752D7A"/>
    <w:rsid w:val="0075364D"/>
    <w:rsid w:val="00754821"/>
    <w:rsid w:val="007548C5"/>
    <w:rsid w:val="007551F8"/>
    <w:rsid w:val="007569FE"/>
    <w:rsid w:val="00756E4A"/>
    <w:rsid w:val="00757FF6"/>
    <w:rsid w:val="0076309A"/>
    <w:rsid w:val="007640AF"/>
    <w:rsid w:val="00764868"/>
    <w:rsid w:val="00775BF4"/>
    <w:rsid w:val="00777904"/>
    <w:rsid w:val="00777A2D"/>
    <w:rsid w:val="00777D1F"/>
    <w:rsid w:val="00781C28"/>
    <w:rsid w:val="0078416F"/>
    <w:rsid w:val="00784922"/>
    <w:rsid w:val="00784B19"/>
    <w:rsid w:val="00791A34"/>
    <w:rsid w:val="00794511"/>
    <w:rsid w:val="00794725"/>
    <w:rsid w:val="00797A6E"/>
    <w:rsid w:val="007A19C0"/>
    <w:rsid w:val="007A33BB"/>
    <w:rsid w:val="007A5C66"/>
    <w:rsid w:val="007A706C"/>
    <w:rsid w:val="007B070B"/>
    <w:rsid w:val="007B4E9E"/>
    <w:rsid w:val="007C1B7C"/>
    <w:rsid w:val="007C5D74"/>
    <w:rsid w:val="007C7248"/>
    <w:rsid w:val="007D06D0"/>
    <w:rsid w:val="007D1B44"/>
    <w:rsid w:val="007D6A51"/>
    <w:rsid w:val="007D7377"/>
    <w:rsid w:val="007E135B"/>
    <w:rsid w:val="007E260E"/>
    <w:rsid w:val="007E2709"/>
    <w:rsid w:val="007E2DAB"/>
    <w:rsid w:val="007E2E45"/>
    <w:rsid w:val="007E4F9D"/>
    <w:rsid w:val="007E5069"/>
    <w:rsid w:val="007E598F"/>
    <w:rsid w:val="007E61EB"/>
    <w:rsid w:val="007E6968"/>
    <w:rsid w:val="007F118F"/>
    <w:rsid w:val="007F5645"/>
    <w:rsid w:val="00801481"/>
    <w:rsid w:val="00801E64"/>
    <w:rsid w:val="0080354A"/>
    <w:rsid w:val="00805C69"/>
    <w:rsid w:val="00806012"/>
    <w:rsid w:val="00806789"/>
    <w:rsid w:val="008109FB"/>
    <w:rsid w:val="00821252"/>
    <w:rsid w:val="00822EA7"/>
    <w:rsid w:val="00824684"/>
    <w:rsid w:val="008249BF"/>
    <w:rsid w:val="008256E0"/>
    <w:rsid w:val="00827E50"/>
    <w:rsid w:val="00836749"/>
    <w:rsid w:val="00836C2C"/>
    <w:rsid w:val="0084174A"/>
    <w:rsid w:val="00856BDC"/>
    <w:rsid w:val="0086245D"/>
    <w:rsid w:val="00863160"/>
    <w:rsid w:val="00865A6D"/>
    <w:rsid w:val="0087678A"/>
    <w:rsid w:val="00886479"/>
    <w:rsid w:val="00891841"/>
    <w:rsid w:val="00891DF6"/>
    <w:rsid w:val="0089240F"/>
    <w:rsid w:val="00897826"/>
    <w:rsid w:val="008A2A1C"/>
    <w:rsid w:val="008A40B6"/>
    <w:rsid w:val="008A6051"/>
    <w:rsid w:val="008A7977"/>
    <w:rsid w:val="008B3DA5"/>
    <w:rsid w:val="008C061B"/>
    <w:rsid w:val="008C2C65"/>
    <w:rsid w:val="008C58A2"/>
    <w:rsid w:val="008D1770"/>
    <w:rsid w:val="008D307A"/>
    <w:rsid w:val="008D603A"/>
    <w:rsid w:val="008E1414"/>
    <w:rsid w:val="008E4690"/>
    <w:rsid w:val="008E521F"/>
    <w:rsid w:val="008E535C"/>
    <w:rsid w:val="008E7548"/>
    <w:rsid w:val="008F09AD"/>
    <w:rsid w:val="008F1333"/>
    <w:rsid w:val="008F1512"/>
    <w:rsid w:val="008F153C"/>
    <w:rsid w:val="008F40D7"/>
    <w:rsid w:val="008F4879"/>
    <w:rsid w:val="008F561B"/>
    <w:rsid w:val="009003C4"/>
    <w:rsid w:val="00906EB4"/>
    <w:rsid w:val="00907ECD"/>
    <w:rsid w:val="00910DFA"/>
    <w:rsid w:val="0091111E"/>
    <w:rsid w:val="0091289B"/>
    <w:rsid w:val="00914AFC"/>
    <w:rsid w:val="00915139"/>
    <w:rsid w:val="00915D58"/>
    <w:rsid w:val="00915F10"/>
    <w:rsid w:val="00916A95"/>
    <w:rsid w:val="00927D8B"/>
    <w:rsid w:val="00936331"/>
    <w:rsid w:val="00937A8C"/>
    <w:rsid w:val="009402D5"/>
    <w:rsid w:val="009419AE"/>
    <w:rsid w:val="009428BB"/>
    <w:rsid w:val="00945B1A"/>
    <w:rsid w:val="0094668F"/>
    <w:rsid w:val="00947023"/>
    <w:rsid w:val="00947BD1"/>
    <w:rsid w:val="00950FFA"/>
    <w:rsid w:val="0095479C"/>
    <w:rsid w:val="00956C8A"/>
    <w:rsid w:val="009575BF"/>
    <w:rsid w:val="00966758"/>
    <w:rsid w:val="00975431"/>
    <w:rsid w:val="009772D5"/>
    <w:rsid w:val="00977F66"/>
    <w:rsid w:val="00981764"/>
    <w:rsid w:val="009925CC"/>
    <w:rsid w:val="009A005C"/>
    <w:rsid w:val="009A101B"/>
    <w:rsid w:val="009A16E5"/>
    <w:rsid w:val="009A26FC"/>
    <w:rsid w:val="009B4243"/>
    <w:rsid w:val="009B570F"/>
    <w:rsid w:val="009C49E1"/>
    <w:rsid w:val="009C67BB"/>
    <w:rsid w:val="009C7C9E"/>
    <w:rsid w:val="009D2712"/>
    <w:rsid w:val="009D55D6"/>
    <w:rsid w:val="009D603C"/>
    <w:rsid w:val="009D604F"/>
    <w:rsid w:val="009D7590"/>
    <w:rsid w:val="009E130C"/>
    <w:rsid w:val="009F0105"/>
    <w:rsid w:val="009F425A"/>
    <w:rsid w:val="009F50E9"/>
    <w:rsid w:val="00A01DC7"/>
    <w:rsid w:val="00A026F5"/>
    <w:rsid w:val="00A027A6"/>
    <w:rsid w:val="00A0486F"/>
    <w:rsid w:val="00A05906"/>
    <w:rsid w:val="00A07A7D"/>
    <w:rsid w:val="00A07D29"/>
    <w:rsid w:val="00A124AF"/>
    <w:rsid w:val="00A12E16"/>
    <w:rsid w:val="00A1371B"/>
    <w:rsid w:val="00A16ADC"/>
    <w:rsid w:val="00A25D44"/>
    <w:rsid w:val="00A31E0E"/>
    <w:rsid w:val="00A41060"/>
    <w:rsid w:val="00A43131"/>
    <w:rsid w:val="00A47F59"/>
    <w:rsid w:val="00A508CC"/>
    <w:rsid w:val="00A54559"/>
    <w:rsid w:val="00A5770C"/>
    <w:rsid w:val="00A614CC"/>
    <w:rsid w:val="00A71515"/>
    <w:rsid w:val="00A82ECE"/>
    <w:rsid w:val="00A839A3"/>
    <w:rsid w:val="00A84233"/>
    <w:rsid w:val="00A911EE"/>
    <w:rsid w:val="00A96974"/>
    <w:rsid w:val="00A97D95"/>
    <w:rsid w:val="00AA2A6B"/>
    <w:rsid w:val="00AA38EF"/>
    <w:rsid w:val="00AB4F98"/>
    <w:rsid w:val="00AB6811"/>
    <w:rsid w:val="00AB6EB7"/>
    <w:rsid w:val="00AB7057"/>
    <w:rsid w:val="00AC1B39"/>
    <w:rsid w:val="00AC3288"/>
    <w:rsid w:val="00AC3CA2"/>
    <w:rsid w:val="00AC72FF"/>
    <w:rsid w:val="00AC7315"/>
    <w:rsid w:val="00AD0A1F"/>
    <w:rsid w:val="00AD0E54"/>
    <w:rsid w:val="00AD1382"/>
    <w:rsid w:val="00AD3FD8"/>
    <w:rsid w:val="00AD53B9"/>
    <w:rsid w:val="00AD6A60"/>
    <w:rsid w:val="00AD7131"/>
    <w:rsid w:val="00AD76EA"/>
    <w:rsid w:val="00AE0947"/>
    <w:rsid w:val="00AE60CA"/>
    <w:rsid w:val="00AF1482"/>
    <w:rsid w:val="00AF20FA"/>
    <w:rsid w:val="00AF3D21"/>
    <w:rsid w:val="00AF61CF"/>
    <w:rsid w:val="00B0144B"/>
    <w:rsid w:val="00B11FCA"/>
    <w:rsid w:val="00B1205A"/>
    <w:rsid w:val="00B1244E"/>
    <w:rsid w:val="00B1491E"/>
    <w:rsid w:val="00B16C76"/>
    <w:rsid w:val="00B174B9"/>
    <w:rsid w:val="00B2083F"/>
    <w:rsid w:val="00B31EF9"/>
    <w:rsid w:val="00B32660"/>
    <w:rsid w:val="00B35931"/>
    <w:rsid w:val="00B35BDD"/>
    <w:rsid w:val="00B45926"/>
    <w:rsid w:val="00B46ABB"/>
    <w:rsid w:val="00B46E00"/>
    <w:rsid w:val="00B50AE3"/>
    <w:rsid w:val="00B51400"/>
    <w:rsid w:val="00B532EE"/>
    <w:rsid w:val="00B54D83"/>
    <w:rsid w:val="00B61C95"/>
    <w:rsid w:val="00B632A5"/>
    <w:rsid w:val="00B650F0"/>
    <w:rsid w:val="00B703D8"/>
    <w:rsid w:val="00B7260A"/>
    <w:rsid w:val="00B75815"/>
    <w:rsid w:val="00B76B88"/>
    <w:rsid w:val="00B773BD"/>
    <w:rsid w:val="00B77DCA"/>
    <w:rsid w:val="00B80C04"/>
    <w:rsid w:val="00B83090"/>
    <w:rsid w:val="00B83F41"/>
    <w:rsid w:val="00B84EE4"/>
    <w:rsid w:val="00B9029E"/>
    <w:rsid w:val="00B90BC9"/>
    <w:rsid w:val="00B927CF"/>
    <w:rsid w:val="00B94B5D"/>
    <w:rsid w:val="00BA29B7"/>
    <w:rsid w:val="00BA481A"/>
    <w:rsid w:val="00BA5648"/>
    <w:rsid w:val="00BB2811"/>
    <w:rsid w:val="00BB4C26"/>
    <w:rsid w:val="00BB4DE9"/>
    <w:rsid w:val="00BC0427"/>
    <w:rsid w:val="00BC1463"/>
    <w:rsid w:val="00BC33AC"/>
    <w:rsid w:val="00BC3EC1"/>
    <w:rsid w:val="00BC6863"/>
    <w:rsid w:val="00BC6ED8"/>
    <w:rsid w:val="00BC711A"/>
    <w:rsid w:val="00BC781D"/>
    <w:rsid w:val="00BD1954"/>
    <w:rsid w:val="00BD7D19"/>
    <w:rsid w:val="00BE10FB"/>
    <w:rsid w:val="00BE3F00"/>
    <w:rsid w:val="00BE7A1B"/>
    <w:rsid w:val="00BF1C1A"/>
    <w:rsid w:val="00BF1DF5"/>
    <w:rsid w:val="00BF65B3"/>
    <w:rsid w:val="00C01A62"/>
    <w:rsid w:val="00C022B9"/>
    <w:rsid w:val="00C04F98"/>
    <w:rsid w:val="00C06373"/>
    <w:rsid w:val="00C06379"/>
    <w:rsid w:val="00C070FD"/>
    <w:rsid w:val="00C0799A"/>
    <w:rsid w:val="00C103A2"/>
    <w:rsid w:val="00C14AF4"/>
    <w:rsid w:val="00C16256"/>
    <w:rsid w:val="00C16504"/>
    <w:rsid w:val="00C16825"/>
    <w:rsid w:val="00C20147"/>
    <w:rsid w:val="00C201B0"/>
    <w:rsid w:val="00C2489F"/>
    <w:rsid w:val="00C25464"/>
    <w:rsid w:val="00C27A9C"/>
    <w:rsid w:val="00C30900"/>
    <w:rsid w:val="00C344D2"/>
    <w:rsid w:val="00C35BA3"/>
    <w:rsid w:val="00C35CAD"/>
    <w:rsid w:val="00C42698"/>
    <w:rsid w:val="00C44669"/>
    <w:rsid w:val="00C46C0A"/>
    <w:rsid w:val="00C47F87"/>
    <w:rsid w:val="00C51724"/>
    <w:rsid w:val="00C549B1"/>
    <w:rsid w:val="00C57AC0"/>
    <w:rsid w:val="00C60109"/>
    <w:rsid w:val="00C61665"/>
    <w:rsid w:val="00C63CF6"/>
    <w:rsid w:val="00C64E2A"/>
    <w:rsid w:val="00C6704F"/>
    <w:rsid w:val="00C80F67"/>
    <w:rsid w:val="00C8568A"/>
    <w:rsid w:val="00C90384"/>
    <w:rsid w:val="00C90F2F"/>
    <w:rsid w:val="00C928C9"/>
    <w:rsid w:val="00C93C17"/>
    <w:rsid w:val="00C967C1"/>
    <w:rsid w:val="00CA66BA"/>
    <w:rsid w:val="00CB50A7"/>
    <w:rsid w:val="00CB6006"/>
    <w:rsid w:val="00CC0AFD"/>
    <w:rsid w:val="00CC16F4"/>
    <w:rsid w:val="00CC2EF2"/>
    <w:rsid w:val="00CC3A9C"/>
    <w:rsid w:val="00CC7082"/>
    <w:rsid w:val="00CD6EA6"/>
    <w:rsid w:val="00CD78E6"/>
    <w:rsid w:val="00CE4768"/>
    <w:rsid w:val="00CF3D76"/>
    <w:rsid w:val="00D04179"/>
    <w:rsid w:val="00D06155"/>
    <w:rsid w:val="00D0710A"/>
    <w:rsid w:val="00D07F39"/>
    <w:rsid w:val="00D14D9F"/>
    <w:rsid w:val="00D17EE2"/>
    <w:rsid w:val="00D216D4"/>
    <w:rsid w:val="00D3010E"/>
    <w:rsid w:val="00D30D99"/>
    <w:rsid w:val="00D36FC9"/>
    <w:rsid w:val="00D41BA0"/>
    <w:rsid w:val="00D42B22"/>
    <w:rsid w:val="00D457EF"/>
    <w:rsid w:val="00D50750"/>
    <w:rsid w:val="00D56321"/>
    <w:rsid w:val="00D5750B"/>
    <w:rsid w:val="00D6797C"/>
    <w:rsid w:val="00D67AF6"/>
    <w:rsid w:val="00D7098F"/>
    <w:rsid w:val="00D72118"/>
    <w:rsid w:val="00D75D0E"/>
    <w:rsid w:val="00D9022A"/>
    <w:rsid w:val="00D91C8A"/>
    <w:rsid w:val="00D958C6"/>
    <w:rsid w:val="00D977D5"/>
    <w:rsid w:val="00DA01FD"/>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91"/>
    <w:rsid w:val="00DE53E3"/>
    <w:rsid w:val="00DF298D"/>
    <w:rsid w:val="00DF393D"/>
    <w:rsid w:val="00DF61F4"/>
    <w:rsid w:val="00DF776C"/>
    <w:rsid w:val="00E006D9"/>
    <w:rsid w:val="00E00E68"/>
    <w:rsid w:val="00E0177B"/>
    <w:rsid w:val="00E074FA"/>
    <w:rsid w:val="00E10596"/>
    <w:rsid w:val="00E11299"/>
    <w:rsid w:val="00E25210"/>
    <w:rsid w:val="00E30A99"/>
    <w:rsid w:val="00E30D99"/>
    <w:rsid w:val="00E311F1"/>
    <w:rsid w:val="00E326E6"/>
    <w:rsid w:val="00E32CD5"/>
    <w:rsid w:val="00E35ADA"/>
    <w:rsid w:val="00E35CB2"/>
    <w:rsid w:val="00E409D3"/>
    <w:rsid w:val="00E42294"/>
    <w:rsid w:val="00E44906"/>
    <w:rsid w:val="00E45FCF"/>
    <w:rsid w:val="00E524C1"/>
    <w:rsid w:val="00E538CB"/>
    <w:rsid w:val="00E53DFB"/>
    <w:rsid w:val="00E57ED8"/>
    <w:rsid w:val="00E636AE"/>
    <w:rsid w:val="00E63E39"/>
    <w:rsid w:val="00E64832"/>
    <w:rsid w:val="00E7050A"/>
    <w:rsid w:val="00E719A0"/>
    <w:rsid w:val="00E72117"/>
    <w:rsid w:val="00E7276C"/>
    <w:rsid w:val="00E74EFB"/>
    <w:rsid w:val="00E7510E"/>
    <w:rsid w:val="00E85A7E"/>
    <w:rsid w:val="00E85B0E"/>
    <w:rsid w:val="00E90E81"/>
    <w:rsid w:val="00E94EA7"/>
    <w:rsid w:val="00E97AE9"/>
    <w:rsid w:val="00EB01FF"/>
    <w:rsid w:val="00EB6019"/>
    <w:rsid w:val="00EC159D"/>
    <w:rsid w:val="00EC5507"/>
    <w:rsid w:val="00EC5F0C"/>
    <w:rsid w:val="00ED27EB"/>
    <w:rsid w:val="00ED3C4B"/>
    <w:rsid w:val="00ED3D08"/>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1FBE"/>
    <w:rsid w:val="00F2330B"/>
    <w:rsid w:val="00F244EF"/>
    <w:rsid w:val="00F26CA8"/>
    <w:rsid w:val="00F312C3"/>
    <w:rsid w:val="00F3794F"/>
    <w:rsid w:val="00F3796C"/>
    <w:rsid w:val="00F37BB5"/>
    <w:rsid w:val="00F406AB"/>
    <w:rsid w:val="00F4087E"/>
    <w:rsid w:val="00F428D3"/>
    <w:rsid w:val="00F42BAA"/>
    <w:rsid w:val="00F43999"/>
    <w:rsid w:val="00F43E29"/>
    <w:rsid w:val="00F44929"/>
    <w:rsid w:val="00F44B17"/>
    <w:rsid w:val="00F4585F"/>
    <w:rsid w:val="00F4598D"/>
    <w:rsid w:val="00F56FA3"/>
    <w:rsid w:val="00F61F64"/>
    <w:rsid w:val="00F664BF"/>
    <w:rsid w:val="00F678F1"/>
    <w:rsid w:val="00F67BD9"/>
    <w:rsid w:val="00F71C4F"/>
    <w:rsid w:val="00F7249A"/>
    <w:rsid w:val="00F731E8"/>
    <w:rsid w:val="00F75863"/>
    <w:rsid w:val="00F764F2"/>
    <w:rsid w:val="00F77D17"/>
    <w:rsid w:val="00F8178A"/>
    <w:rsid w:val="00F82853"/>
    <w:rsid w:val="00F84CAC"/>
    <w:rsid w:val="00F90F65"/>
    <w:rsid w:val="00F9155C"/>
    <w:rsid w:val="00F9623E"/>
    <w:rsid w:val="00FA0A88"/>
    <w:rsid w:val="00FA109A"/>
    <w:rsid w:val="00FA2C0C"/>
    <w:rsid w:val="00FA31D1"/>
    <w:rsid w:val="00FA6919"/>
    <w:rsid w:val="00FB0367"/>
    <w:rsid w:val="00FB0DA6"/>
    <w:rsid w:val="00FC5489"/>
    <w:rsid w:val="00FC74A2"/>
    <w:rsid w:val="00FD3708"/>
    <w:rsid w:val="00FD6995"/>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Char"/>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Char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B2083F"/>
    <w:pPr>
      <w:spacing w:after="160" w:line="240" w:lineRule="exact"/>
    </w:pPr>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0208">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254244334">
      <w:bodyDiv w:val="1"/>
      <w:marLeft w:val="0"/>
      <w:marRight w:val="0"/>
      <w:marTop w:val="0"/>
      <w:marBottom w:val="0"/>
      <w:divBdr>
        <w:top w:val="none" w:sz="0" w:space="0" w:color="auto"/>
        <w:left w:val="none" w:sz="0" w:space="0" w:color="auto"/>
        <w:bottom w:val="none" w:sz="0" w:space="0" w:color="auto"/>
        <w:right w:val="none" w:sz="0" w:space="0" w:color="auto"/>
      </w:divBdr>
    </w:div>
    <w:div w:id="21355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42ce2cd60ada1824e4d692315416ca86">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36e12386571ad9bd4e29f4b16c3e45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574E6894-042A-4995-8512-F31EEDFD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C5BF5-A1C6-4753-B0D6-EA05FFF1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Babilon</cp:lastModifiedBy>
  <cp:revision>2</cp:revision>
  <cp:lastPrinted>2019-07-26T18:53:00Z</cp:lastPrinted>
  <dcterms:created xsi:type="dcterms:W3CDTF">2020-12-16T06:41:00Z</dcterms:created>
  <dcterms:modified xsi:type="dcterms:W3CDTF">2020-12-16T06:41:00Z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